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C" w:rsidRDefault="00322899">
      <w:pPr>
        <w:pStyle w:val="Tytu"/>
      </w:pPr>
      <w:r>
        <w:t>REGULAMIN</w:t>
      </w:r>
    </w:p>
    <w:p w:rsidR="002D6D5C" w:rsidRDefault="00322899">
      <w:pPr>
        <w:pStyle w:val="Nagwek1"/>
        <w:spacing w:before="237"/>
        <w:ind w:right="106"/>
        <w:jc w:val="center"/>
      </w:pPr>
      <w:r>
        <w:t>TORUŃ ZA PÓŁ CENY 08-10 PAŹDZIERNIKA 2021</w:t>
      </w:r>
    </w:p>
    <w:p w:rsidR="002D6D5C" w:rsidRDefault="00322899">
      <w:pPr>
        <w:pStyle w:val="Tekstpodstawowy"/>
        <w:spacing w:before="278"/>
        <w:ind w:left="180" w:right="114"/>
        <w:jc w:val="both"/>
      </w:pPr>
      <w:r>
        <w:t xml:space="preserve">Organizatorami akcji o nazwie „Toruń za pół ceny” są </w:t>
      </w:r>
      <w:r>
        <w:rPr>
          <w:b/>
        </w:rPr>
        <w:t>Gmina Miasta Toruń</w:t>
      </w:r>
      <w:r>
        <w:t>, ul. Wały Gen. Sikorskiego 8, 87-100 Toruń, posiadającą numer identyfikacji podatkowej NIP 879-000-10-14 oraz numer statystyczny REGON: 871118856 oraz STOWARZYSZENIE "GO SPORT!" KRS 0000712708, NIP 9562331161,</w:t>
      </w:r>
    </w:p>
    <w:p w:rsidR="002D6D5C" w:rsidRDefault="00322899">
      <w:pPr>
        <w:pStyle w:val="Tekstpodstawowy"/>
        <w:ind w:left="180"/>
      </w:pPr>
      <w:r>
        <w:t xml:space="preserve">REGON 369217825, Adama Mickiewicza 95 / 8, 87-100 Toruń, Polska, zwanymi dalej </w:t>
      </w:r>
      <w:r>
        <w:rPr>
          <w:b/>
        </w:rPr>
        <w:t xml:space="preserve">Organizatorami. </w:t>
      </w:r>
      <w:r>
        <w:t xml:space="preserve">Partnerem akcji zwanym dalej </w:t>
      </w:r>
      <w:r>
        <w:rPr>
          <w:b/>
        </w:rPr>
        <w:t xml:space="preserve">Partnerem </w:t>
      </w:r>
      <w:r>
        <w:t>są firmy, spółki, organizacje, instytucje, które bezpłatnie zgłoszą się do udziału w akcji „Toruń za pół ceny” oferując zgodnie z regulaminem produkty i usługi w ramach prowadzonej przez siebie działalności w cenach obniżonych o minimum 50% z zastrzeżeniem §3.</w:t>
      </w:r>
    </w:p>
    <w:p w:rsidR="002D6D5C" w:rsidRDefault="00322899">
      <w:pPr>
        <w:pStyle w:val="Tekstpodstawowy"/>
        <w:ind w:left="5293"/>
      </w:pPr>
      <w:r>
        <w:t>§1</w:t>
      </w:r>
    </w:p>
    <w:p w:rsidR="002D6D5C" w:rsidRDefault="00322899">
      <w:pPr>
        <w:pStyle w:val="Tekstpodstawowy"/>
        <w:spacing w:before="1"/>
        <w:ind w:left="180" w:right="118"/>
        <w:jc w:val="both"/>
      </w:pPr>
      <w:r>
        <w:rPr>
          <w:b/>
        </w:rPr>
        <w:t xml:space="preserve">Akcja „Toruń za pół ceny” </w:t>
      </w:r>
      <w:r>
        <w:t>jest elementem promocyjnym miasta Torunia, mającym na celu przedłużenie sezonu turystycznego w  mieście, zintegrowanie  społeczności lokalnej, jak również prezentację towarów     i usług znajdujących się w ofercie Partnerów, poprzez ich sprzedaż za pół ceny przez trzy dni trwania akcji promocyjnej.</w:t>
      </w:r>
    </w:p>
    <w:p w:rsidR="002D6D5C" w:rsidRDefault="00322899">
      <w:pPr>
        <w:pStyle w:val="Tekstpodstawowy"/>
        <w:ind w:left="5293"/>
      </w:pPr>
      <w:r>
        <w:t>§2</w:t>
      </w:r>
    </w:p>
    <w:p w:rsidR="002D6D5C" w:rsidRDefault="00322899">
      <w:pPr>
        <w:ind w:left="180" w:right="238"/>
        <w:rPr>
          <w:sz w:val="24"/>
        </w:rPr>
      </w:pPr>
      <w:r>
        <w:rPr>
          <w:b/>
          <w:sz w:val="24"/>
        </w:rPr>
        <w:t>Akcja „Toruń za pół ceny” trwa od 08-10 października 2021 r</w:t>
      </w:r>
      <w:r>
        <w:rPr>
          <w:sz w:val="24"/>
        </w:rPr>
        <w:t>., w godzinach otwarcia obiektów usługowych  i handlowych Partnerów, którzy włączyli się do udziału w akcji „Toruń za pół</w:t>
      </w:r>
      <w:r>
        <w:rPr>
          <w:spacing w:val="-11"/>
          <w:sz w:val="24"/>
        </w:rPr>
        <w:t xml:space="preserve"> </w:t>
      </w:r>
      <w:r>
        <w:rPr>
          <w:sz w:val="24"/>
        </w:rPr>
        <w:t>ceny”.</w:t>
      </w:r>
    </w:p>
    <w:p w:rsidR="002D6D5C" w:rsidRDefault="00322899">
      <w:pPr>
        <w:pStyle w:val="Tekstpodstawowy"/>
        <w:ind w:left="5293"/>
      </w:pPr>
      <w:r>
        <w:t>§3</w:t>
      </w:r>
    </w:p>
    <w:p w:rsidR="002D6D5C" w:rsidRDefault="00322899">
      <w:pPr>
        <w:pStyle w:val="Tekstpodstawowy"/>
        <w:ind w:left="180" w:right="115"/>
        <w:jc w:val="both"/>
      </w:pPr>
      <w:r>
        <w:t>Udział w akcji może wziąć każdy podmiot prowadzący działalność handlową, usługową, gastronomiczną na terenie Gminy Miasta Toruń, którego oferta uzyskała akceptację Organizatorów. W przypadkach podmiotów prowadzących działalność handlową, usługową, gastronomiczną spoza granic administracyjnych Gminy Miasta Toruń decyzję o udziale w akcji podejmują Organizatorzy.</w:t>
      </w:r>
    </w:p>
    <w:p w:rsidR="002D6D5C" w:rsidRDefault="00322899">
      <w:pPr>
        <w:pStyle w:val="Tekstpodstawowy"/>
        <w:ind w:left="5293"/>
      </w:pPr>
      <w:r>
        <w:t>§4</w:t>
      </w:r>
    </w:p>
    <w:p w:rsidR="002D6D5C" w:rsidRDefault="00322899">
      <w:pPr>
        <w:pStyle w:val="Akapitzlist"/>
        <w:numPr>
          <w:ilvl w:val="0"/>
          <w:numId w:val="3"/>
        </w:numPr>
        <w:tabs>
          <w:tab w:val="left" w:pos="46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Każdy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Partnerów</w:t>
      </w:r>
      <w:r>
        <w:rPr>
          <w:spacing w:val="29"/>
          <w:sz w:val="24"/>
        </w:rPr>
        <w:t xml:space="preserve"> </w:t>
      </w:r>
      <w:r>
        <w:rPr>
          <w:sz w:val="24"/>
        </w:rPr>
        <w:t>akcji</w:t>
      </w:r>
      <w:r>
        <w:rPr>
          <w:spacing w:val="3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potrzeby</w:t>
      </w:r>
      <w:r>
        <w:rPr>
          <w:spacing w:val="31"/>
          <w:sz w:val="24"/>
        </w:rPr>
        <w:t xml:space="preserve"> </w:t>
      </w:r>
      <w:r>
        <w:rPr>
          <w:sz w:val="24"/>
        </w:rPr>
        <w:t>akcji</w:t>
      </w:r>
      <w:r>
        <w:rPr>
          <w:spacing w:val="31"/>
          <w:sz w:val="24"/>
        </w:rPr>
        <w:t xml:space="preserve"> </w:t>
      </w:r>
      <w:r>
        <w:rPr>
          <w:sz w:val="24"/>
        </w:rPr>
        <w:t>„Toruń</w:t>
      </w:r>
      <w:r>
        <w:rPr>
          <w:spacing w:val="27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pół</w:t>
      </w:r>
      <w:r>
        <w:rPr>
          <w:spacing w:val="30"/>
          <w:sz w:val="24"/>
        </w:rPr>
        <w:t xml:space="preserve"> </w:t>
      </w:r>
      <w:r>
        <w:rPr>
          <w:sz w:val="24"/>
        </w:rPr>
        <w:t>ceny”</w:t>
      </w:r>
      <w:r>
        <w:rPr>
          <w:spacing w:val="34"/>
          <w:sz w:val="24"/>
        </w:rPr>
        <w:t xml:space="preserve"> </w:t>
      </w:r>
      <w:r>
        <w:rPr>
          <w:sz w:val="24"/>
        </w:rPr>
        <w:t>usługi</w:t>
      </w:r>
    </w:p>
    <w:p w:rsidR="002D6D5C" w:rsidRDefault="00322899">
      <w:pPr>
        <w:ind w:left="463" w:right="115"/>
        <w:jc w:val="both"/>
        <w:rPr>
          <w:sz w:val="24"/>
        </w:rPr>
      </w:pPr>
      <w:r>
        <w:rPr>
          <w:sz w:val="24"/>
        </w:rPr>
        <w:t>/produkty</w:t>
      </w:r>
      <w:r>
        <w:rPr>
          <w:spacing w:val="-18"/>
          <w:sz w:val="24"/>
        </w:rPr>
        <w:t xml:space="preserve"> </w:t>
      </w:r>
      <w:r>
        <w:rPr>
          <w:sz w:val="24"/>
        </w:rPr>
        <w:t>(karty</w:t>
      </w:r>
      <w:r>
        <w:rPr>
          <w:spacing w:val="-17"/>
          <w:sz w:val="24"/>
        </w:rPr>
        <w:t xml:space="preserve"> </w:t>
      </w:r>
      <w:r>
        <w:rPr>
          <w:sz w:val="24"/>
        </w:rPr>
        <w:t>menu/cenniki</w:t>
      </w:r>
      <w:r>
        <w:rPr>
          <w:spacing w:val="-12"/>
          <w:sz w:val="24"/>
        </w:rPr>
        <w:t xml:space="preserve"> </w:t>
      </w:r>
      <w:r>
        <w:rPr>
          <w:sz w:val="24"/>
        </w:rPr>
        <w:t>usług),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obniżone</w:t>
      </w:r>
      <w:r>
        <w:rPr>
          <w:spacing w:val="-13"/>
          <w:sz w:val="24"/>
        </w:rPr>
        <w:t xml:space="preserve"> </w:t>
      </w:r>
      <w:r>
        <w:rPr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50%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stosunku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regularnej </w:t>
      </w:r>
      <w:r>
        <w:rPr>
          <w:sz w:val="24"/>
        </w:rPr>
        <w:t xml:space="preserve">zwane dalej </w:t>
      </w:r>
      <w:r>
        <w:rPr>
          <w:b/>
          <w:sz w:val="24"/>
        </w:rPr>
        <w:t xml:space="preserve">Ofertą TZPC </w:t>
      </w:r>
      <w:r>
        <w:rPr>
          <w:sz w:val="24"/>
        </w:rPr>
        <w:t>. Przygotowana Oferta TZPC nie będzie ustępowała swoimi właściwościami od oferty regularnej</w:t>
      </w:r>
      <w:r>
        <w:rPr>
          <w:spacing w:val="-6"/>
          <w:sz w:val="24"/>
        </w:rPr>
        <w:t xml:space="preserve"> </w:t>
      </w:r>
      <w:r>
        <w:rPr>
          <w:sz w:val="24"/>
        </w:rPr>
        <w:t>Partnera.</w:t>
      </w:r>
    </w:p>
    <w:p w:rsidR="002D6D5C" w:rsidRDefault="00322899">
      <w:pPr>
        <w:pStyle w:val="Akapitzlist"/>
        <w:numPr>
          <w:ilvl w:val="0"/>
          <w:numId w:val="3"/>
        </w:numPr>
        <w:tabs>
          <w:tab w:val="left" w:pos="464"/>
        </w:tabs>
        <w:ind w:right="120"/>
        <w:jc w:val="both"/>
        <w:rPr>
          <w:sz w:val="24"/>
        </w:rPr>
      </w:pPr>
      <w:r>
        <w:rPr>
          <w:sz w:val="24"/>
        </w:rPr>
        <w:t>Oferta TZPC może obejmować jedynie usługi / produkty, które znajdują się w stałej ofercie Partnera, tym samym nie może dotyczyć usług / produktów wprowadzonych do oferty jedynie na czas trwania</w:t>
      </w:r>
      <w:r>
        <w:rPr>
          <w:spacing w:val="-14"/>
          <w:sz w:val="24"/>
        </w:rPr>
        <w:t xml:space="preserve"> </w:t>
      </w:r>
      <w:r>
        <w:rPr>
          <w:sz w:val="24"/>
        </w:rPr>
        <w:t>akcji.</w:t>
      </w:r>
    </w:p>
    <w:p w:rsidR="002D6D5C" w:rsidRDefault="00322899">
      <w:pPr>
        <w:pStyle w:val="Akapitzlist"/>
        <w:numPr>
          <w:ilvl w:val="0"/>
          <w:numId w:val="3"/>
        </w:numPr>
        <w:tabs>
          <w:tab w:val="left" w:pos="464"/>
        </w:tabs>
        <w:ind w:hanging="361"/>
        <w:jc w:val="both"/>
        <w:rPr>
          <w:sz w:val="24"/>
        </w:rPr>
      </w:pPr>
      <w:r>
        <w:rPr>
          <w:sz w:val="24"/>
        </w:rPr>
        <w:t>Produkty/</w:t>
      </w:r>
      <w:r>
        <w:rPr>
          <w:spacing w:val="-13"/>
          <w:sz w:val="24"/>
        </w:rPr>
        <w:t xml:space="preserve"> </w:t>
      </w:r>
      <w:r>
        <w:rPr>
          <w:sz w:val="24"/>
        </w:rPr>
        <w:t>usługi</w:t>
      </w:r>
      <w:r>
        <w:rPr>
          <w:spacing w:val="-13"/>
          <w:sz w:val="24"/>
        </w:rPr>
        <w:t xml:space="preserve"> </w:t>
      </w:r>
      <w:r>
        <w:rPr>
          <w:sz w:val="24"/>
        </w:rPr>
        <w:t>wyznaczone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akcji</w:t>
      </w:r>
      <w:r>
        <w:rPr>
          <w:spacing w:val="-13"/>
          <w:sz w:val="24"/>
        </w:rPr>
        <w:t xml:space="preserve"> </w:t>
      </w:r>
      <w:r>
        <w:rPr>
          <w:sz w:val="24"/>
        </w:rPr>
        <w:t>muszą</w:t>
      </w:r>
      <w:r>
        <w:rPr>
          <w:spacing w:val="-11"/>
          <w:sz w:val="24"/>
        </w:rPr>
        <w:t xml:space="preserve"> </w:t>
      </w:r>
      <w:r>
        <w:rPr>
          <w:sz w:val="24"/>
        </w:rPr>
        <w:t>zostać</w:t>
      </w:r>
      <w:r>
        <w:rPr>
          <w:spacing w:val="-14"/>
          <w:sz w:val="24"/>
        </w:rPr>
        <w:t xml:space="preserve"> </w:t>
      </w:r>
      <w:r>
        <w:rPr>
          <w:sz w:val="24"/>
        </w:rPr>
        <w:t>wybrane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usług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produktów,</w:t>
      </w:r>
      <w:r>
        <w:rPr>
          <w:spacing w:val="-12"/>
          <w:sz w:val="24"/>
        </w:rPr>
        <w:t xml:space="preserve"> </w:t>
      </w:r>
      <w:r>
        <w:rPr>
          <w:sz w:val="24"/>
        </w:rPr>
        <w:t>które</w:t>
      </w:r>
      <w:r>
        <w:rPr>
          <w:spacing w:val="-15"/>
          <w:sz w:val="24"/>
        </w:rPr>
        <w:t xml:space="preserve"> </w:t>
      </w:r>
      <w:r>
        <w:rPr>
          <w:sz w:val="24"/>
        </w:rPr>
        <w:t>stanowią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podstawę</w:t>
      </w:r>
    </w:p>
    <w:p w:rsidR="002D6D5C" w:rsidRDefault="00322899">
      <w:pPr>
        <w:pStyle w:val="Tekstpodstawowy"/>
        <w:ind w:left="463"/>
      </w:pPr>
      <w:r>
        <w:rPr>
          <w:spacing w:val="-60"/>
          <w:u w:val="single"/>
        </w:rPr>
        <w:t xml:space="preserve"> </w:t>
      </w:r>
      <w:r>
        <w:rPr>
          <w:u w:val="single"/>
        </w:rPr>
        <w:t>działalności Partnera</w:t>
      </w:r>
      <w:r>
        <w:t>.</w:t>
      </w:r>
    </w:p>
    <w:p w:rsidR="002D6D5C" w:rsidRDefault="00322899">
      <w:pPr>
        <w:pStyle w:val="Nagwek2"/>
        <w:numPr>
          <w:ilvl w:val="0"/>
          <w:numId w:val="3"/>
        </w:numPr>
        <w:tabs>
          <w:tab w:val="left" w:pos="464"/>
        </w:tabs>
        <w:ind w:hanging="361"/>
        <w:jc w:val="both"/>
        <w:rPr>
          <w:b w:val="0"/>
        </w:rPr>
      </w:pPr>
      <w:r>
        <w:t>Oferta TZPC musi obejmować minimum 3 usługi / produkty ze stałej oferty</w:t>
      </w:r>
      <w:r>
        <w:rPr>
          <w:spacing w:val="-9"/>
        </w:rPr>
        <w:t xml:space="preserve"> </w:t>
      </w:r>
      <w:r>
        <w:t>Partnera</w:t>
      </w:r>
      <w:r>
        <w:rPr>
          <w:b w:val="0"/>
        </w:rPr>
        <w:t>.</w:t>
      </w:r>
    </w:p>
    <w:p w:rsidR="002D6D5C" w:rsidRDefault="00322899">
      <w:pPr>
        <w:pStyle w:val="Akapitzlist"/>
        <w:numPr>
          <w:ilvl w:val="0"/>
          <w:numId w:val="3"/>
        </w:numPr>
        <w:tabs>
          <w:tab w:val="left" w:pos="464"/>
        </w:tabs>
        <w:ind w:right="115"/>
        <w:jc w:val="both"/>
        <w:rPr>
          <w:sz w:val="24"/>
        </w:rPr>
      </w:pPr>
      <w:r>
        <w:rPr>
          <w:sz w:val="24"/>
        </w:rPr>
        <w:t>Partner zobowiązany jest określić szczegóły korzystania z Oferty TZPC takie jak możliwość skorzystania z Oferty TZPC na wynos czy możliwość rezerwacji miejsca w</w:t>
      </w:r>
      <w:r>
        <w:rPr>
          <w:spacing w:val="-10"/>
          <w:sz w:val="24"/>
        </w:rPr>
        <w:t xml:space="preserve"> </w:t>
      </w:r>
      <w:r>
        <w:rPr>
          <w:sz w:val="24"/>
        </w:rPr>
        <w:t>lokalu.</w:t>
      </w:r>
    </w:p>
    <w:p w:rsidR="002D6D5C" w:rsidRDefault="00322899">
      <w:pPr>
        <w:pStyle w:val="Nagwek2"/>
        <w:numPr>
          <w:ilvl w:val="0"/>
          <w:numId w:val="3"/>
        </w:numPr>
        <w:tabs>
          <w:tab w:val="left" w:pos="464"/>
        </w:tabs>
        <w:spacing w:before="4" w:line="274" w:lineRule="exact"/>
        <w:ind w:hanging="361"/>
        <w:jc w:val="both"/>
      </w:pPr>
      <w:r>
        <w:t>Organizatorzy zastrzegają sobie prawo weryfikacji i akceptacji Oferty</w:t>
      </w:r>
      <w:r>
        <w:rPr>
          <w:spacing w:val="-5"/>
        </w:rPr>
        <w:t xml:space="preserve"> </w:t>
      </w:r>
      <w:r>
        <w:t>TZPC.</w:t>
      </w:r>
    </w:p>
    <w:p w:rsidR="002D6D5C" w:rsidRDefault="00322899">
      <w:pPr>
        <w:pStyle w:val="Akapitzlist"/>
        <w:numPr>
          <w:ilvl w:val="0"/>
          <w:numId w:val="3"/>
        </w:numPr>
        <w:tabs>
          <w:tab w:val="left" w:pos="464"/>
        </w:tabs>
        <w:ind w:right="118"/>
        <w:jc w:val="both"/>
        <w:rPr>
          <w:sz w:val="24"/>
        </w:rPr>
      </w:pPr>
      <w:r>
        <w:rPr>
          <w:sz w:val="24"/>
        </w:rPr>
        <w:t>Przypadki sporne rozstrzygane będą przez przedstawicieli każdego z Organizatorów – Marcina Wiśniewskiego ze strony Stowarzyszenia GOSPORT! oraz Pawła Czyża ze strony Wydziału Promocji     i Turystyki Miasta Torunia.</w:t>
      </w:r>
    </w:p>
    <w:p w:rsidR="002D6D5C" w:rsidRDefault="00322899">
      <w:pPr>
        <w:pStyle w:val="Tekstpodstawowy"/>
        <w:spacing w:line="275" w:lineRule="exact"/>
        <w:ind w:left="164" w:right="105"/>
        <w:jc w:val="center"/>
      </w:pPr>
      <w:r>
        <w:t>§5</w:t>
      </w:r>
    </w:p>
    <w:p w:rsidR="002D6D5C" w:rsidRDefault="00322899">
      <w:pPr>
        <w:pStyle w:val="Tekstpodstawowy"/>
        <w:ind w:left="164" w:right="1311"/>
        <w:jc w:val="center"/>
      </w:pPr>
      <w:r>
        <w:t>Udział Partnera w akcji „Toruń za pół ceny” jest nieodpłatny względem Organizatorów</w:t>
      </w:r>
    </w:p>
    <w:p w:rsidR="002D6D5C" w:rsidRDefault="00322899">
      <w:pPr>
        <w:pStyle w:val="Tekstpodstawowy"/>
        <w:ind w:left="164" w:right="105"/>
        <w:jc w:val="center"/>
      </w:pPr>
      <w:r>
        <w:t>§6</w:t>
      </w:r>
    </w:p>
    <w:p w:rsidR="002D6D5C" w:rsidRDefault="00322899">
      <w:pPr>
        <w:pStyle w:val="Tekstpodstawowy"/>
        <w:ind w:left="607"/>
        <w:jc w:val="both"/>
      </w:pPr>
      <w:r>
        <w:t>Partner akcji zobowiązuje się do:</w:t>
      </w:r>
    </w:p>
    <w:p w:rsidR="002D6D5C" w:rsidRDefault="00322899">
      <w:pPr>
        <w:pStyle w:val="Akapitzlist"/>
        <w:numPr>
          <w:ilvl w:val="1"/>
          <w:numId w:val="3"/>
        </w:numPr>
        <w:tabs>
          <w:tab w:val="left" w:pos="608"/>
        </w:tabs>
        <w:ind w:right="116"/>
        <w:jc w:val="both"/>
        <w:rPr>
          <w:b/>
          <w:sz w:val="24"/>
        </w:rPr>
      </w:pPr>
      <w:r>
        <w:rPr>
          <w:sz w:val="24"/>
        </w:rPr>
        <w:t xml:space="preserve">Odpowiedniego przygotowania się do akcji „Toruń za pół ceny” tj. m.in. zabezpieczenia odpowiedniej ilości produktów i zasobów ludzkich niezbędnych do przygotowania  produktów i usług  oferowanych  z rabatem. </w:t>
      </w:r>
      <w:r>
        <w:rPr>
          <w:b/>
          <w:sz w:val="24"/>
        </w:rPr>
        <w:t>Sytuacje, w których klient nie może skorzystać z Oferty TZPC z przyczyn zależnych od Partnera lub jej jakość nie odpowiada ofercie w regularnej cenie będą skutkowały wykluczeniem Partnera z kolejnej edycji akcji „Toruń za pół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ceny”.</w:t>
      </w:r>
    </w:p>
    <w:p w:rsidR="002D6D5C" w:rsidRDefault="00322899">
      <w:pPr>
        <w:pStyle w:val="Nagwek2"/>
        <w:numPr>
          <w:ilvl w:val="1"/>
          <w:numId w:val="3"/>
        </w:numPr>
        <w:tabs>
          <w:tab w:val="left" w:pos="608"/>
        </w:tabs>
        <w:spacing w:before="5"/>
        <w:ind w:right="115"/>
        <w:jc w:val="both"/>
      </w:pPr>
      <w:r>
        <w:t>Sprawdzenia zgodności Oferty TZPC zamieszczonej przez Organizatorów na stronie internetowej akcji „Toruń za pół ceny” z ofertą przesłaną w formularzu i jej mailowej akceptacji na adres wskazany w § 8 do dnia 03 października 2021</w:t>
      </w:r>
      <w:r>
        <w:rPr>
          <w:spacing w:val="13"/>
        </w:rPr>
        <w:t xml:space="preserve"> </w:t>
      </w:r>
      <w:r>
        <w:t>r.</w:t>
      </w:r>
    </w:p>
    <w:p w:rsidR="002D6D5C" w:rsidRDefault="002D6D5C">
      <w:pPr>
        <w:jc w:val="both"/>
        <w:sectPr w:rsidR="002D6D5C">
          <w:type w:val="continuous"/>
          <w:pgSz w:w="11910" w:h="16840"/>
          <w:pgMar w:top="480" w:right="600" w:bottom="280" w:left="540" w:header="708" w:footer="708" w:gutter="0"/>
          <w:cols w:space="708"/>
        </w:sectPr>
      </w:pPr>
    </w:p>
    <w:p w:rsidR="002D6D5C" w:rsidRDefault="00322899">
      <w:pPr>
        <w:pStyle w:val="Akapitzlist"/>
        <w:numPr>
          <w:ilvl w:val="1"/>
          <w:numId w:val="3"/>
        </w:numPr>
        <w:tabs>
          <w:tab w:val="left" w:pos="608"/>
        </w:tabs>
        <w:spacing w:before="60"/>
        <w:ind w:right="119"/>
        <w:jc w:val="both"/>
        <w:rPr>
          <w:sz w:val="24"/>
        </w:rPr>
      </w:pPr>
      <w:r>
        <w:rPr>
          <w:sz w:val="24"/>
        </w:rPr>
        <w:lastRenderedPageBreak/>
        <w:t>Umieszczenia w widocznym miejscu plakatów i innych materiałów promujących akcję, które otrzymają od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Organizatora.</w:t>
      </w:r>
    </w:p>
    <w:p w:rsidR="002D6D5C" w:rsidRDefault="00322899">
      <w:pPr>
        <w:pStyle w:val="Akapitzlist"/>
        <w:numPr>
          <w:ilvl w:val="1"/>
          <w:numId w:val="3"/>
        </w:numPr>
        <w:tabs>
          <w:tab w:val="left" w:pos="608"/>
        </w:tabs>
        <w:ind w:hanging="361"/>
        <w:jc w:val="both"/>
        <w:rPr>
          <w:sz w:val="24"/>
        </w:rPr>
      </w:pPr>
      <w:r>
        <w:rPr>
          <w:b/>
          <w:sz w:val="24"/>
        </w:rPr>
        <w:t>Przekazania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Organizatorom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ciągu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od</w:t>
      </w:r>
      <w:r>
        <w:rPr>
          <w:spacing w:val="4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46"/>
          <w:sz w:val="24"/>
        </w:rPr>
        <w:t xml:space="preserve"> </w:t>
      </w:r>
      <w:r>
        <w:rPr>
          <w:sz w:val="24"/>
        </w:rPr>
        <w:t>akcji</w:t>
      </w:r>
      <w:r>
        <w:rPr>
          <w:spacing w:val="47"/>
          <w:sz w:val="24"/>
        </w:rPr>
        <w:t xml:space="preserve"> </w:t>
      </w:r>
      <w:r>
        <w:rPr>
          <w:sz w:val="24"/>
        </w:rPr>
        <w:t>tj.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dnia</w:t>
      </w:r>
      <w:r>
        <w:rPr>
          <w:spacing w:val="50"/>
          <w:sz w:val="24"/>
        </w:rPr>
        <w:t xml:space="preserve"> </w:t>
      </w:r>
      <w:r>
        <w:rPr>
          <w:sz w:val="24"/>
          <w:u w:val="single"/>
        </w:rPr>
        <w:t>15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października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r.</w:t>
      </w:r>
    </w:p>
    <w:p w:rsidR="002D6D5C" w:rsidRDefault="00322899">
      <w:pPr>
        <w:pStyle w:val="Tekstpodstawowy"/>
        <w:ind w:left="6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informacji o liczbie uczestników</w:t>
      </w:r>
      <w:r>
        <w:t>, którzy skorzystali z oferty Partnera przygotowanej w ramach akcji</w:t>
      </w:r>
    </w:p>
    <w:p w:rsidR="002D6D5C" w:rsidRDefault="00322899">
      <w:pPr>
        <w:pStyle w:val="Tekstpodstawowy"/>
        <w:ind w:left="607" w:right="115"/>
        <w:jc w:val="both"/>
      </w:pPr>
      <w:r>
        <w:t xml:space="preserve">„Toruń za pół ceny” oraz wypełnionych przez klientów ankiet dostarczonych Partnerowi przez Organizatorów. Ankiety oraz Raport Frekwencji należy przesłać drogą mailową na adres </w:t>
      </w:r>
      <w:hyperlink r:id="rId5" w:history="1">
        <w:r w:rsidRPr="000828DB">
          <w:rPr>
            <w:rStyle w:val="Hipercze"/>
          </w:rPr>
          <w:t>torunzapolceny@torunzapolceny.pl</w:t>
        </w:r>
      </w:hyperlink>
    </w:p>
    <w:p w:rsidR="00322899" w:rsidRDefault="00322899">
      <w:pPr>
        <w:pStyle w:val="Tekstpodstawowy"/>
        <w:ind w:left="607" w:right="115"/>
        <w:jc w:val="both"/>
      </w:pPr>
    </w:p>
    <w:p w:rsidR="002D6D5C" w:rsidRDefault="00322899">
      <w:pPr>
        <w:pStyle w:val="Tekstpodstawowy"/>
        <w:ind w:left="5506"/>
      </w:pPr>
      <w:r>
        <w:t>§7</w:t>
      </w:r>
    </w:p>
    <w:p w:rsidR="002D6D5C" w:rsidRDefault="00322899">
      <w:pPr>
        <w:pStyle w:val="Tekstpodstawowy"/>
        <w:ind w:left="180"/>
      </w:pPr>
      <w:r>
        <w:t>W celu udziału w wydarzeniu, Partner zobowiązany jest do dostarczenia kompletu dokumentów zawierających:</w:t>
      </w:r>
    </w:p>
    <w:p w:rsidR="002D6D5C" w:rsidRDefault="00322899">
      <w:pPr>
        <w:pStyle w:val="Akapitzlist"/>
        <w:numPr>
          <w:ilvl w:val="0"/>
          <w:numId w:val="2"/>
        </w:numPr>
        <w:tabs>
          <w:tab w:val="left" w:pos="608"/>
        </w:tabs>
        <w:ind w:hanging="361"/>
        <w:rPr>
          <w:sz w:val="24"/>
        </w:rPr>
      </w:pPr>
      <w:r>
        <w:rPr>
          <w:sz w:val="24"/>
        </w:rPr>
        <w:t>Podpisany Regulamin współpracy w ramach akcji „Toruń za pół</w:t>
      </w:r>
      <w:r>
        <w:rPr>
          <w:spacing w:val="-7"/>
          <w:sz w:val="24"/>
        </w:rPr>
        <w:t xml:space="preserve"> </w:t>
      </w:r>
      <w:r>
        <w:rPr>
          <w:sz w:val="24"/>
        </w:rPr>
        <w:t>ceny”,</w:t>
      </w:r>
    </w:p>
    <w:p w:rsidR="002D6D5C" w:rsidRDefault="00322899">
      <w:pPr>
        <w:pStyle w:val="Akapitzlist"/>
        <w:numPr>
          <w:ilvl w:val="0"/>
          <w:numId w:val="2"/>
        </w:numPr>
        <w:tabs>
          <w:tab w:val="left" w:pos="608"/>
        </w:tabs>
        <w:ind w:hanging="361"/>
        <w:rPr>
          <w:sz w:val="24"/>
        </w:rPr>
      </w:pPr>
      <w:r>
        <w:rPr>
          <w:sz w:val="24"/>
        </w:rPr>
        <w:t>Wypełniony</w:t>
      </w:r>
      <w:r>
        <w:rPr>
          <w:spacing w:val="-14"/>
          <w:sz w:val="24"/>
        </w:rPr>
        <w:t xml:space="preserve"> </w:t>
      </w:r>
      <w:r>
        <w:rPr>
          <w:sz w:val="24"/>
        </w:rPr>
        <w:t>formularz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zgłoszeniowy</w:t>
      </w:r>
      <w:r>
        <w:rPr>
          <w:spacing w:val="-15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1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</w:t>
      </w:r>
      <w:r>
        <w:rPr>
          <w:spacing w:val="-8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3"/>
          <w:sz w:val="24"/>
        </w:rPr>
        <w:t xml:space="preserve"> </w:t>
      </w:r>
      <w:r>
        <w:rPr>
          <w:sz w:val="24"/>
        </w:rPr>
        <w:t>m.in.:</w:t>
      </w:r>
    </w:p>
    <w:p w:rsidR="002D6D5C" w:rsidRDefault="00322899">
      <w:pPr>
        <w:pStyle w:val="Akapitzlist"/>
        <w:numPr>
          <w:ilvl w:val="1"/>
          <w:numId w:val="2"/>
        </w:numPr>
        <w:tabs>
          <w:tab w:val="left" w:pos="889"/>
        </w:tabs>
        <w:ind w:right="117"/>
        <w:rPr>
          <w:sz w:val="24"/>
        </w:rPr>
      </w:pPr>
      <w:r>
        <w:rPr>
          <w:sz w:val="24"/>
        </w:rPr>
        <w:t>Ofertę TZPC określającą usługi / produkty , które będą obniżone o 50% w stosunku do ceny standardowej, zgodnie z paragrafem 4 ust.</w:t>
      </w:r>
      <w:r>
        <w:rPr>
          <w:spacing w:val="1"/>
          <w:sz w:val="24"/>
        </w:rPr>
        <w:t xml:space="preserve"> </w:t>
      </w:r>
      <w:r>
        <w:rPr>
          <w:sz w:val="24"/>
        </w:rPr>
        <w:t>1-5.</w:t>
      </w:r>
    </w:p>
    <w:p w:rsidR="002D6D5C" w:rsidRDefault="00322899">
      <w:pPr>
        <w:pStyle w:val="Akapitzlist"/>
        <w:numPr>
          <w:ilvl w:val="1"/>
          <w:numId w:val="2"/>
        </w:numPr>
        <w:tabs>
          <w:tab w:val="left" w:pos="889"/>
        </w:tabs>
        <w:ind w:right="127"/>
        <w:rPr>
          <w:sz w:val="24"/>
        </w:rPr>
      </w:pPr>
      <w:r>
        <w:rPr>
          <w:sz w:val="24"/>
        </w:rPr>
        <w:t>dane teleadresowe na potrzeby publikacji na stronie internetowej akcji i materiałach informacyjnych (pełna nazwa, adres, telefon, strona www,</w:t>
      </w:r>
      <w:r>
        <w:rPr>
          <w:spacing w:val="-3"/>
          <w:sz w:val="24"/>
        </w:rPr>
        <w:t xml:space="preserve"> </w:t>
      </w:r>
      <w:r>
        <w:rPr>
          <w:sz w:val="24"/>
        </w:rPr>
        <w:t>e-mail),</w:t>
      </w:r>
    </w:p>
    <w:p w:rsidR="002D6D5C" w:rsidRDefault="00322899">
      <w:pPr>
        <w:pStyle w:val="Akapitzlist"/>
        <w:numPr>
          <w:ilvl w:val="1"/>
          <w:numId w:val="2"/>
        </w:numPr>
        <w:tabs>
          <w:tab w:val="left" w:pos="889"/>
        </w:tabs>
        <w:spacing w:before="1"/>
        <w:rPr>
          <w:sz w:val="24"/>
        </w:rPr>
      </w:pPr>
      <w:r>
        <w:rPr>
          <w:sz w:val="24"/>
        </w:rPr>
        <w:t>krótkiego opisu reprezentowanego</w:t>
      </w:r>
      <w:r>
        <w:rPr>
          <w:spacing w:val="-1"/>
          <w:sz w:val="24"/>
        </w:rPr>
        <w:t xml:space="preserve"> </w:t>
      </w:r>
      <w:r>
        <w:rPr>
          <w:sz w:val="24"/>
        </w:rPr>
        <w:t>obiektu;</w:t>
      </w:r>
    </w:p>
    <w:p w:rsidR="002D6D5C" w:rsidRDefault="00322899">
      <w:pPr>
        <w:pStyle w:val="Akapitzlist"/>
        <w:numPr>
          <w:ilvl w:val="0"/>
          <w:numId w:val="2"/>
        </w:numPr>
        <w:tabs>
          <w:tab w:val="left" w:pos="608"/>
        </w:tabs>
        <w:ind w:right="124"/>
        <w:rPr>
          <w:sz w:val="24"/>
        </w:rPr>
      </w:pPr>
      <w:r>
        <w:rPr>
          <w:sz w:val="24"/>
        </w:rPr>
        <w:t>Podpisaną informację o przetwarzaniu danych osobowych w związku z realizacją akcji „Toruń za pół ceny”,</w:t>
      </w:r>
    </w:p>
    <w:p w:rsidR="00322899" w:rsidRDefault="00322899" w:rsidP="00BB75E8">
      <w:pPr>
        <w:pStyle w:val="Akapitzlist"/>
        <w:numPr>
          <w:ilvl w:val="0"/>
          <w:numId w:val="2"/>
        </w:numPr>
        <w:tabs>
          <w:tab w:val="left" w:pos="608"/>
        </w:tabs>
        <w:ind w:hanging="361"/>
        <w:rPr>
          <w:sz w:val="24"/>
        </w:rPr>
      </w:pPr>
      <w:r w:rsidRPr="00322899">
        <w:rPr>
          <w:sz w:val="24"/>
        </w:rPr>
        <w:t xml:space="preserve">Zdjęcia lokalu lub oferty </w:t>
      </w:r>
    </w:p>
    <w:p w:rsidR="002D6D5C" w:rsidRPr="00322899" w:rsidRDefault="00322899" w:rsidP="00BB75E8">
      <w:pPr>
        <w:pStyle w:val="Akapitzlist"/>
        <w:numPr>
          <w:ilvl w:val="0"/>
          <w:numId w:val="2"/>
        </w:numPr>
        <w:tabs>
          <w:tab w:val="left" w:pos="608"/>
        </w:tabs>
        <w:ind w:hanging="361"/>
        <w:rPr>
          <w:sz w:val="24"/>
        </w:rPr>
      </w:pPr>
      <w:r w:rsidRPr="00322899">
        <w:rPr>
          <w:sz w:val="24"/>
        </w:rPr>
        <w:t xml:space="preserve">Logo </w:t>
      </w:r>
      <w:r>
        <w:rPr>
          <w:sz w:val="24"/>
        </w:rPr>
        <w:t>partnera przystępującego do akcji</w:t>
      </w:r>
    </w:p>
    <w:p w:rsidR="002D6D5C" w:rsidRDefault="00322899">
      <w:pPr>
        <w:pStyle w:val="Tekstpodstawowy"/>
        <w:ind w:left="164" w:right="105"/>
        <w:jc w:val="center"/>
      </w:pPr>
      <w:r>
        <w:t>§8</w:t>
      </w:r>
    </w:p>
    <w:p w:rsidR="002D6D5C" w:rsidRDefault="00322899">
      <w:pPr>
        <w:pStyle w:val="Tekstpodstawowy"/>
        <w:ind w:left="180" w:right="116"/>
        <w:jc w:val="both"/>
      </w:pPr>
      <w:r>
        <w:t>Partner  zobowiązany  jest  do  bezwzględnego  przestrzegania  oraz  monitorowania  wszelkich  nakazów    i zakazów, wprowadzonych przepisami prawa powszechnie obowiązującego w związku z zagrożeniem zakażenia     wirusem      SARS-CoV-2     oraz     wytycznych     przeciwepidemicznych     wprowadzonych  i aktualizowanych przez Głównego Inspektora Sanitarnego w Polsce, dedykowanych obszarowi działania, stanowiącemu lub związanemu z przedmiotem umowy.</w:t>
      </w:r>
    </w:p>
    <w:p w:rsidR="002D6D5C" w:rsidRDefault="00322899">
      <w:pPr>
        <w:pStyle w:val="Tekstpodstawowy"/>
        <w:spacing w:before="1"/>
        <w:ind w:left="164" w:right="105"/>
        <w:jc w:val="center"/>
      </w:pPr>
      <w:r>
        <w:t>§9</w:t>
      </w:r>
    </w:p>
    <w:p w:rsidR="002D6D5C" w:rsidRDefault="002D6D5C">
      <w:pPr>
        <w:pStyle w:val="Tekstpodstawowy"/>
        <w:spacing w:before="4"/>
      </w:pPr>
    </w:p>
    <w:p w:rsidR="002D6D5C" w:rsidRDefault="00322899">
      <w:pPr>
        <w:pStyle w:val="Nagwek2"/>
        <w:spacing w:before="1"/>
        <w:ind w:left="180" w:right="118"/>
      </w:pPr>
      <w:r>
        <w:t xml:space="preserve">Kompletne zgłoszenie należy przesłać drogą mailową na adres: </w:t>
      </w:r>
      <w:r w:rsidRPr="00322899">
        <w:t>torunzapolceny@torunzapolceny.pl</w:t>
      </w:r>
      <w:r>
        <w:t xml:space="preserve"> nie później niż do </w:t>
      </w:r>
      <w:r>
        <w:rPr>
          <w:u w:val="thick"/>
        </w:rPr>
        <w:t>27 września 2021</w:t>
      </w:r>
      <w:r>
        <w:t xml:space="preserve"> roku. Dostarczenie zgłoszenia po terminie skutkować będzie nieujęciem Partnera na materiałach promocyjnych akcji tj. plakatach oraz może skutkować nie przyjęciem do akcji.</w:t>
      </w:r>
    </w:p>
    <w:p w:rsidR="002D6D5C" w:rsidRDefault="00322899">
      <w:pPr>
        <w:pStyle w:val="Tekstpodstawowy"/>
        <w:spacing w:line="271" w:lineRule="exact"/>
        <w:ind w:left="164" w:right="105"/>
        <w:jc w:val="center"/>
      </w:pPr>
      <w:r>
        <w:t>§10</w:t>
      </w:r>
    </w:p>
    <w:p w:rsidR="002D6D5C" w:rsidRDefault="00322899">
      <w:pPr>
        <w:pStyle w:val="Nagwek2"/>
        <w:spacing w:before="5" w:line="274" w:lineRule="exact"/>
        <w:ind w:right="241"/>
        <w:jc w:val="center"/>
      </w:pPr>
      <w:r>
        <w:t>Ochrona danych osobowych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6"/>
        <w:jc w:val="both"/>
        <w:rPr>
          <w:sz w:val="24"/>
        </w:rPr>
      </w:pPr>
      <w:r>
        <w:rPr>
          <w:sz w:val="24"/>
        </w:rPr>
        <w:t>Administratorem danych osobowych Partnerów (będących osobami fizycznymi prowadzącymi działalność gospodarczą) lub osób działających w imieniu Partnera, czyli podmiotem decydującym     o tym, w jakich celach i w jaki sposób przetwarzane są wskazane dane osobowe jest: Prezydent Miasta Torunia, Wały Generała Sikorskiego 8, 87-100</w:t>
      </w:r>
      <w:r>
        <w:rPr>
          <w:spacing w:val="-4"/>
          <w:sz w:val="24"/>
        </w:rPr>
        <w:t xml:space="preserve"> </w:t>
      </w:r>
      <w:r>
        <w:rPr>
          <w:sz w:val="24"/>
        </w:rPr>
        <w:t>Toruń.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6"/>
        <w:jc w:val="both"/>
        <w:rPr>
          <w:sz w:val="24"/>
        </w:rPr>
      </w:pPr>
      <w:r>
        <w:rPr>
          <w:sz w:val="24"/>
        </w:rPr>
        <w:t xml:space="preserve">Organizatorzy nie przetwarzają danych osobowych Partnerów (będących osobami fizycznymi prowadzącymi działalność gospodarczą) lub osób działających w imieniu Partnera jako </w:t>
      </w:r>
      <w:proofErr w:type="spellStart"/>
      <w:r>
        <w:rPr>
          <w:sz w:val="24"/>
        </w:rPr>
        <w:t>współadministratorzy</w:t>
      </w:r>
      <w:proofErr w:type="spellEnd"/>
      <w:r>
        <w:rPr>
          <w:sz w:val="24"/>
        </w:rPr>
        <w:t xml:space="preserve"> (nie dochodzi do współadministrowania danymi osobowymi). Administrator stosuje odpowiednie środki techniczne i organizacyjne zapewniające ochronę przetwarzanych danych osobowych.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27"/>
        <w:jc w:val="both"/>
        <w:rPr>
          <w:sz w:val="24"/>
        </w:rPr>
      </w:pPr>
      <w:r>
        <w:rPr>
          <w:sz w:val="24"/>
        </w:rPr>
        <w:t>Z Administratorem można się skontaktować pisemnie, za pomocą poczty tradycyjnej pisząc na adres siedziby lub poprzez wiadomość e-mail na adres: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iod@um.torun.pl.</w:t>
        </w:r>
      </w:hyperlink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21"/>
        <w:jc w:val="both"/>
        <w:rPr>
          <w:sz w:val="24"/>
        </w:rPr>
      </w:pPr>
      <w:r>
        <w:rPr>
          <w:sz w:val="24"/>
        </w:rPr>
        <w:t xml:space="preserve">W zakresie danych osobowych można się skontaktować z Inspektorem Ochrony Danych Osobowych za pośrednictwem adresu e-mail: </w:t>
      </w:r>
      <w:hyperlink r:id="rId7">
        <w:r>
          <w:rPr>
            <w:sz w:val="24"/>
          </w:rPr>
          <w:t>iod@um.torun.pl</w:t>
        </w:r>
      </w:hyperlink>
      <w:r>
        <w:rPr>
          <w:sz w:val="24"/>
        </w:rPr>
        <w:t xml:space="preserve"> lub za pomocą  poczty tradycyjnej  pisząc  na adres: Wały Generała Sikorskiego 8, 87-100</w:t>
      </w:r>
      <w:r>
        <w:rPr>
          <w:spacing w:val="-3"/>
          <w:sz w:val="24"/>
        </w:rPr>
        <w:t xml:space="preserve"> </w:t>
      </w:r>
      <w:r>
        <w:rPr>
          <w:sz w:val="24"/>
        </w:rPr>
        <w:t>Toruń.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8"/>
        <w:jc w:val="both"/>
        <w:rPr>
          <w:sz w:val="24"/>
        </w:rPr>
      </w:pPr>
      <w:r>
        <w:rPr>
          <w:sz w:val="24"/>
        </w:rPr>
        <w:t>Dane</w:t>
      </w:r>
      <w:r>
        <w:rPr>
          <w:spacing w:val="-15"/>
          <w:sz w:val="24"/>
        </w:rPr>
        <w:t xml:space="preserve"> </w:t>
      </w:r>
      <w:r>
        <w:rPr>
          <w:sz w:val="24"/>
        </w:rPr>
        <w:t>osobowe</w:t>
      </w:r>
      <w:r>
        <w:rPr>
          <w:spacing w:val="-15"/>
          <w:sz w:val="24"/>
        </w:rPr>
        <w:t xml:space="preserve"> </w:t>
      </w:r>
      <w:r>
        <w:rPr>
          <w:sz w:val="24"/>
        </w:rPr>
        <w:t>(takie</w:t>
      </w:r>
      <w:r>
        <w:rPr>
          <w:spacing w:val="-14"/>
          <w:sz w:val="24"/>
        </w:rPr>
        <w:t xml:space="preserve"> </w:t>
      </w:r>
      <w:r>
        <w:rPr>
          <w:sz w:val="24"/>
        </w:rPr>
        <w:t>jak</w:t>
      </w:r>
      <w:r>
        <w:rPr>
          <w:spacing w:val="-14"/>
          <w:sz w:val="24"/>
        </w:rPr>
        <w:t xml:space="preserve"> </w:t>
      </w:r>
      <w:r>
        <w:rPr>
          <w:sz w:val="24"/>
        </w:rPr>
        <w:t>imię,</w:t>
      </w:r>
      <w:r>
        <w:rPr>
          <w:spacing w:val="-14"/>
          <w:sz w:val="24"/>
        </w:rPr>
        <w:t xml:space="preserve"> </w:t>
      </w:r>
      <w:r>
        <w:rPr>
          <w:sz w:val="24"/>
        </w:rPr>
        <w:t>nazwisko,</w:t>
      </w:r>
      <w:r>
        <w:rPr>
          <w:spacing w:val="-13"/>
          <w:sz w:val="24"/>
        </w:rPr>
        <w:t xml:space="preserve"> </w:t>
      </w:r>
      <w:r>
        <w:rPr>
          <w:sz w:val="24"/>
        </w:rPr>
        <w:t>nazwa,</w:t>
      </w:r>
      <w:r>
        <w:rPr>
          <w:spacing w:val="-13"/>
          <w:sz w:val="24"/>
        </w:rPr>
        <w:t xml:space="preserve"> </w:t>
      </w:r>
      <w:r>
        <w:rPr>
          <w:sz w:val="24"/>
        </w:rPr>
        <w:t>adres</w:t>
      </w:r>
      <w:r>
        <w:rPr>
          <w:spacing w:val="-13"/>
          <w:sz w:val="24"/>
        </w:rPr>
        <w:t xml:space="preserve"> </w:t>
      </w:r>
      <w:r>
        <w:rPr>
          <w:sz w:val="24"/>
        </w:rPr>
        <w:t>e-mail,</w:t>
      </w:r>
      <w:r>
        <w:rPr>
          <w:spacing w:val="-14"/>
          <w:sz w:val="24"/>
        </w:rPr>
        <w:t xml:space="preserve"> </w:t>
      </w:r>
      <w:r>
        <w:rPr>
          <w:sz w:val="24"/>
        </w:rPr>
        <w:t>adres,</w:t>
      </w:r>
      <w:r>
        <w:rPr>
          <w:spacing w:val="-13"/>
          <w:sz w:val="24"/>
        </w:rPr>
        <w:t xml:space="preserve"> </w:t>
      </w:r>
      <w:r>
        <w:rPr>
          <w:sz w:val="24"/>
        </w:rPr>
        <w:t>numer</w:t>
      </w:r>
      <w:r>
        <w:rPr>
          <w:spacing w:val="-15"/>
          <w:sz w:val="24"/>
        </w:rPr>
        <w:t xml:space="preserve"> </w:t>
      </w:r>
      <w:r>
        <w:rPr>
          <w:sz w:val="24"/>
        </w:rPr>
        <w:t>telefonu)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przetwarzane zgodnie z Rozporządzeniem Parlamentu Europejskiego i Rady (UE) 2016/679 z  27 kwietnia 2016 r.  </w:t>
      </w:r>
      <w:r>
        <w:rPr>
          <w:i/>
          <w:sz w:val="24"/>
        </w:rPr>
        <w:t xml:space="preserve">w sprawie ochrony osób fizycznych w związku z przetwarzaniem danych osobowych i w sprawie swobodnego przepływu takich danych  oraz  uchylenia  dyrektywy 95/46/WE  (ogólne rozporządzenie o ochronie danych) </w:t>
      </w:r>
      <w:r>
        <w:rPr>
          <w:sz w:val="24"/>
        </w:rPr>
        <w:t>(„</w:t>
      </w:r>
      <w:r>
        <w:rPr>
          <w:b/>
          <w:sz w:val="24"/>
        </w:rPr>
        <w:t>RODO</w:t>
      </w:r>
      <w:r>
        <w:rPr>
          <w:sz w:val="24"/>
        </w:rPr>
        <w:t>”) w następujących celach i w oparciu o następujące podstawy</w:t>
      </w:r>
      <w:r>
        <w:rPr>
          <w:spacing w:val="-22"/>
          <w:sz w:val="24"/>
        </w:rPr>
        <w:t xml:space="preserve"> </w:t>
      </w:r>
      <w:r>
        <w:rPr>
          <w:sz w:val="24"/>
        </w:rPr>
        <w:t>prawne:</w:t>
      </w:r>
    </w:p>
    <w:p w:rsidR="002D6D5C" w:rsidRDefault="002D6D5C">
      <w:pPr>
        <w:jc w:val="both"/>
        <w:rPr>
          <w:sz w:val="24"/>
        </w:rPr>
        <w:sectPr w:rsidR="002D6D5C">
          <w:pgSz w:w="11910" w:h="16840"/>
          <w:pgMar w:top="480" w:right="600" w:bottom="280" w:left="540" w:header="708" w:footer="708" w:gutter="0"/>
          <w:cols w:space="708"/>
        </w:sectPr>
      </w:pPr>
    </w:p>
    <w:p w:rsidR="002D6D5C" w:rsidRDefault="00322899">
      <w:pPr>
        <w:pStyle w:val="Akapitzlist"/>
        <w:numPr>
          <w:ilvl w:val="1"/>
          <w:numId w:val="1"/>
        </w:numPr>
        <w:tabs>
          <w:tab w:val="left" w:pos="1033"/>
        </w:tabs>
        <w:spacing w:before="82"/>
        <w:ind w:right="113"/>
        <w:rPr>
          <w:sz w:val="24"/>
        </w:rPr>
      </w:pPr>
      <w:r>
        <w:rPr>
          <w:sz w:val="24"/>
        </w:rPr>
        <w:lastRenderedPageBreak/>
        <w:t>w celu realizacji zgłoszenia, celach marketingowych, analitycznych, statystycznych i archiwalnych na podstawie art. 6 ust. 1 lit. f RODO (uzasadniony interes Administratora polega na prowadzeniu promocji Akcji, dołączaniu poszczególnych podmiotów do wzięcia udziału w Akcji, prowadzenia statystyk liczby zgłoszeń podmiotów chcących wziąć udział / biorących udział w Akcji, monitorowania zasięgu Akcji, rodzaju i liczby podmiotów przyłączających się do niej oraz polepszenia działalności promocyjnej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Administratora);</w:t>
      </w:r>
    </w:p>
    <w:p w:rsidR="002D6D5C" w:rsidRDefault="00322899">
      <w:pPr>
        <w:pStyle w:val="Akapitzlist"/>
        <w:numPr>
          <w:ilvl w:val="1"/>
          <w:numId w:val="1"/>
        </w:numPr>
        <w:tabs>
          <w:tab w:val="left" w:pos="1033"/>
        </w:tabs>
        <w:ind w:right="115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ustalenia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6"/>
          <w:sz w:val="24"/>
        </w:rPr>
        <w:t xml:space="preserve"> </w:t>
      </w:r>
      <w:r>
        <w:rPr>
          <w:sz w:val="24"/>
        </w:rPr>
        <w:t>roszczeń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obrony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-6"/>
          <w:sz w:val="24"/>
        </w:rPr>
        <w:t xml:space="preserve"> </w:t>
      </w:r>
      <w:r>
        <w:rPr>
          <w:sz w:val="24"/>
        </w:rPr>
        <w:t>nimi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lit.</w:t>
      </w:r>
      <w:r>
        <w:rPr>
          <w:spacing w:val="-5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RODO (uzasadniony interes Administratora polega na ochronie jego</w:t>
      </w:r>
      <w:r>
        <w:rPr>
          <w:spacing w:val="-13"/>
          <w:sz w:val="24"/>
        </w:rPr>
        <w:t xml:space="preserve"> </w:t>
      </w:r>
      <w:r>
        <w:rPr>
          <w:sz w:val="24"/>
        </w:rPr>
        <w:t>praw).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spacing w:line="275" w:lineRule="exact"/>
        <w:jc w:val="both"/>
        <w:rPr>
          <w:sz w:val="24"/>
        </w:rPr>
      </w:pPr>
      <w:r>
        <w:rPr>
          <w:sz w:val="24"/>
        </w:rPr>
        <w:t>Odbiorcami danych osobowych mogą być podmioty biorące udział w przeprowadzeniu</w:t>
      </w:r>
      <w:r>
        <w:rPr>
          <w:spacing w:val="-9"/>
          <w:sz w:val="24"/>
        </w:rPr>
        <w:t xml:space="preserve"> </w:t>
      </w:r>
      <w:r>
        <w:rPr>
          <w:sz w:val="24"/>
        </w:rPr>
        <w:t>Akcji:</w:t>
      </w:r>
    </w:p>
    <w:p w:rsidR="002D6D5C" w:rsidRDefault="00322899">
      <w:pPr>
        <w:pStyle w:val="Akapitzlist"/>
        <w:numPr>
          <w:ilvl w:val="1"/>
          <w:numId w:val="1"/>
        </w:numPr>
        <w:tabs>
          <w:tab w:val="left" w:pos="1173"/>
          <w:tab w:val="left" w:pos="1175"/>
        </w:tabs>
        <w:spacing w:before="1" w:line="293" w:lineRule="exact"/>
        <w:ind w:left="1174" w:hanging="361"/>
        <w:jc w:val="left"/>
        <w:rPr>
          <w:sz w:val="24"/>
        </w:rPr>
      </w:pPr>
      <w:r>
        <w:rPr>
          <w:sz w:val="24"/>
        </w:rPr>
        <w:t>podmioty współorganizujące Akcję, zajmujące się jej</w:t>
      </w:r>
      <w:r>
        <w:rPr>
          <w:spacing w:val="-8"/>
          <w:sz w:val="24"/>
        </w:rPr>
        <w:t xml:space="preserve"> </w:t>
      </w:r>
      <w:r>
        <w:rPr>
          <w:sz w:val="24"/>
        </w:rPr>
        <w:t>koordynacją;</w:t>
      </w:r>
    </w:p>
    <w:p w:rsidR="002D6D5C" w:rsidRDefault="00322899">
      <w:pPr>
        <w:pStyle w:val="Akapitzlist"/>
        <w:numPr>
          <w:ilvl w:val="1"/>
          <w:numId w:val="1"/>
        </w:numPr>
        <w:tabs>
          <w:tab w:val="left" w:pos="1173"/>
          <w:tab w:val="left" w:pos="1175"/>
        </w:tabs>
        <w:spacing w:line="293" w:lineRule="exact"/>
        <w:ind w:left="1174" w:hanging="361"/>
        <w:jc w:val="left"/>
        <w:rPr>
          <w:sz w:val="24"/>
        </w:rPr>
      </w:pPr>
      <w:r>
        <w:rPr>
          <w:sz w:val="24"/>
        </w:rPr>
        <w:t>operatorzy systemów</w:t>
      </w:r>
      <w:r>
        <w:rPr>
          <w:spacing w:val="-6"/>
          <w:sz w:val="24"/>
        </w:rPr>
        <w:t xml:space="preserve"> </w:t>
      </w:r>
      <w:r>
        <w:rPr>
          <w:sz w:val="24"/>
        </w:rPr>
        <w:t>informatycznych;</w:t>
      </w:r>
    </w:p>
    <w:p w:rsidR="002D6D5C" w:rsidRDefault="00322899">
      <w:pPr>
        <w:pStyle w:val="Akapitzlist"/>
        <w:numPr>
          <w:ilvl w:val="1"/>
          <w:numId w:val="1"/>
        </w:numPr>
        <w:tabs>
          <w:tab w:val="left" w:pos="1173"/>
          <w:tab w:val="left" w:pos="1175"/>
        </w:tabs>
        <w:spacing w:line="293" w:lineRule="exact"/>
        <w:ind w:left="1174" w:hanging="361"/>
        <w:jc w:val="left"/>
        <w:rPr>
          <w:sz w:val="24"/>
        </w:rPr>
      </w:pPr>
      <w:r>
        <w:rPr>
          <w:sz w:val="24"/>
        </w:rPr>
        <w:t>kancelarie prawne lub</w:t>
      </w:r>
      <w:r>
        <w:rPr>
          <w:spacing w:val="-5"/>
          <w:sz w:val="24"/>
        </w:rPr>
        <w:t xml:space="preserve"> </w:t>
      </w:r>
      <w:r>
        <w:rPr>
          <w:sz w:val="24"/>
        </w:rPr>
        <w:t>podatkowe;</w:t>
      </w:r>
    </w:p>
    <w:p w:rsidR="002D6D5C" w:rsidRDefault="00322899">
      <w:pPr>
        <w:pStyle w:val="Akapitzlist"/>
        <w:numPr>
          <w:ilvl w:val="1"/>
          <w:numId w:val="1"/>
        </w:numPr>
        <w:tabs>
          <w:tab w:val="left" w:pos="1173"/>
          <w:tab w:val="left" w:pos="1175"/>
        </w:tabs>
        <w:spacing w:line="292" w:lineRule="exact"/>
        <w:ind w:left="1174" w:hanging="361"/>
        <w:jc w:val="left"/>
        <w:rPr>
          <w:sz w:val="24"/>
        </w:rPr>
      </w:pPr>
      <w:r>
        <w:rPr>
          <w:sz w:val="24"/>
        </w:rPr>
        <w:t>podmioty archiwizujące</w:t>
      </w:r>
      <w:r>
        <w:rPr>
          <w:spacing w:val="-6"/>
          <w:sz w:val="24"/>
        </w:rPr>
        <w:t xml:space="preserve"> </w:t>
      </w:r>
      <w:r>
        <w:rPr>
          <w:sz w:val="24"/>
        </w:rPr>
        <w:t>dokumenty.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9"/>
        <w:jc w:val="both"/>
        <w:rPr>
          <w:sz w:val="24"/>
        </w:rPr>
      </w:pPr>
      <w:r>
        <w:rPr>
          <w:sz w:val="24"/>
        </w:rPr>
        <w:t>Dane osobowe nie będą przekazywane do państwa trzeciego lub organizacji międzynarodowej. Administrator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dokonuje</w:t>
      </w:r>
      <w:r>
        <w:rPr>
          <w:spacing w:val="17"/>
          <w:sz w:val="24"/>
        </w:rPr>
        <w:t xml:space="preserve"> </w:t>
      </w:r>
      <w:r>
        <w:rPr>
          <w:sz w:val="24"/>
        </w:rPr>
        <w:t>zautomatyzowanego</w:t>
      </w:r>
      <w:r>
        <w:rPr>
          <w:spacing w:val="17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6"/>
          <w:sz w:val="24"/>
        </w:rPr>
        <w:t xml:space="preserve"> </w:t>
      </w:r>
      <w:r>
        <w:rPr>
          <w:sz w:val="24"/>
        </w:rPr>
        <w:t>decyzji,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oparciu</w:t>
      </w:r>
    </w:p>
    <w:p w:rsidR="002D6D5C" w:rsidRDefault="00322899">
      <w:pPr>
        <w:pStyle w:val="Tekstpodstawowy"/>
        <w:ind w:left="746"/>
        <w:jc w:val="both"/>
      </w:pPr>
      <w:r>
        <w:t>o profilowanie wywołujące skutki prawne.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8"/>
        <w:jc w:val="both"/>
        <w:rPr>
          <w:sz w:val="24"/>
        </w:rPr>
      </w:pPr>
      <w:r>
        <w:rPr>
          <w:sz w:val="24"/>
        </w:rPr>
        <w:t xml:space="preserve">Dane osobowe będą przetwarzane przez czas trwania Akcji, a po </w:t>
      </w:r>
      <w:r>
        <w:rPr>
          <w:spacing w:val="-2"/>
          <w:sz w:val="24"/>
        </w:rPr>
        <w:t xml:space="preserve">tym </w:t>
      </w:r>
      <w:r>
        <w:rPr>
          <w:sz w:val="24"/>
        </w:rPr>
        <w:t>czasie przez okres wymagany bezwzględnie</w:t>
      </w:r>
      <w:r>
        <w:rPr>
          <w:spacing w:val="-18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5"/>
          <w:sz w:val="24"/>
        </w:rPr>
        <w:t xml:space="preserve"> </w:t>
      </w:r>
      <w:r>
        <w:rPr>
          <w:sz w:val="24"/>
        </w:rPr>
        <w:t>prawa</w:t>
      </w:r>
      <w:r>
        <w:rPr>
          <w:spacing w:val="-15"/>
          <w:sz w:val="24"/>
        </w:rPr>
        <w:t xml:space="preserve"> </w:t>
      </w:r>
      <w:r>
        <w:rPr>
          <w:sz w:val="24"/>
        </w:rPr>
        <w:t>(w</w:t>
      </w:r>
      <w:r>
        <w:rPr>
          <w:spacing w:val="-16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okres</w:t>
      </w:r>
      <w:r>
        <w:rPr>
          <w:spacing w:val="-17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dotyczącymi dochodzenia roszczeń). </w:t>
      </w:r>
      <w:r>
        <w:rPr>
          <w:color w:val="212121"/>
          <w:sz w:val="24"/>
        </w:rPr>
        <w:t>Dane osobowe będą również przetwarzane w celach analitycznych, archiwalnych oraz statystycznych do czasu osiągnięcia celu przez Administratora lub do czasu wyrażenia sprzeciwu przez osobę, której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dotyczą.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20"/>
        <w:jc w:val="both"/>
        <w:rPr>
          <w:sz w:val="24"/>
        </w:rPr>
      </w:pPr>
      <w:r>
        <w:rPr>
          <w:color w:val="212121"/>
          <w:sz w:val="24"/>
        </w:rPr>
        <w:t xml:space="preserve">Osobom, których dane dotyczą </w:t>
      </w:r>
      <w:r>
        <w:rPr>
          <w:sz w:val="24"/>
        </w:rPr>
        <w:t>przysługuje prawo żądania dostępu do danych osobowych, ich sprostowania, usunięcia lub ograniczenia przetwarzania, prawo do wniesienia sprzeciwu wobec przetwarzania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przeniesienia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wniesienia</w:t>
      </w:r>
      <w:r>
        <w:rPr>
          <w:spacing w:val="-7"/>
          <w:sz w:val="24"/>
        </w:rPr>
        <w:t xml:space="preserve"> </w:t>
      </w:r>
      <w:r>
        <w:rPr>
          <w:sz w:val="24"/>
        </w:rPr>
        <w:t>skargi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Prezesa Urzędu Ochrony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Osobowych;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8"/>
        <w:jc w:val="both"/>
        <w:rPr>
          <w:sz w:val="24"/>
        </w:rPr>
      </w:pPr>
      <w:r>
        <w:rPr>
          <w:sz w:val="24"/>
        </w:rPr>
        <w:t>PRAWO DO SPRZECIWU  -  w  przypadku,  gdy  dochodzi  do  przetwarzania  danych  osobowych w oparciu o usprawiedliwiony interes Administrator nie będzie ich dłużej przetwarzać dla wskazanych celów, jeżeli osoby, których dane dotyczą wniosą sprzeciw wobec takiego przetwarzania. Osoby, których dane dotyczą mają prawo w dowolnym momencie wnieść bezpłatnie sprzeciw wobec przetwarzania dotyczącego ich danych osobowych, gdy: (1) przetwarzanie danych osobowych odbywa się na podstawie prawnie uzasadnionego interesu lub dla celów statystycznych, a sprzeciw jest uzasadniony szczególną sytuacją, w której się osoby, których dane dotyczą znalazły lub (2) dane osobowe przetwarzane są na potrzeby marketingu bezpośredniego, w tym  profilowania,  w zakresie, w</w:t>
      </w:r>
      <w:r>
        <w:rPr>
          <w:spacing w:val="-3"/>
          <w:sz w:val="24"/>
        </w:rPr>
        <w:t xml:space="preserve"> </w:t>
      </w:r>
      <w:r>
        <w:rPr>
          <w:sz w:val="24"/>
        </w:rPr>
        <w:t>jakim</w:t>
      </w:r>
      <w:r>
        <w:rPr>
          <w:spacing w:val="-13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takim</w:t>
      </w:r>
      <w:r>
        <w:rPr>
          <w:spacing w:val="-13"/>
          <w:sz w:val="24"/>
        </w:rPr>
        <w:t xml:space="preserve"> </w:t>
      </w:r>
      <w:r>
        <w:rPr>
          <w:sz w:val="24"/>
        </w:rPr>
        <w:t>marketingiem</w:t>
      </w:r>
      <w:r>
        <w:rPr>
          <w:spacing w:val="-13"/>
          <w:sz w:val="24"/>
        </w:rPr>
        <w:t xml:space="preserve"> </w:t>
      </w:r>
      <w:r>
        <w:rPr>
          <w:sz w:val="24"/>
        </w:rPr>
        <w:t>bezpośrednim.</w:t>
      </w:r>
      <w:r>
        <w:rPr>
          <w:spacing w:val="-11"/>
          <w:sz w:val="24"/>
        </w:rPr>
        <w:t xml:space="preserve"> </w:t>
      </w:r>
      <w:r>
        <w:rPr>
          <w:sz w:val="24"/>
        </w:rPr>
        <w:t>Osoby,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dane</w:t>
      </w:r>
      <w:r>
        <w:rPr>
          <w:spacing w:val="-14"/>
          <w:sz w:val="24"/>
        </w:rPr>
        <w:t xml:space="preserve"> </w:t>
      </w:r>
      <w:r>
        <w:rPr>
          <w:sz w:val="24"/>
        </w:rPr>
        <w:t>dotyczą mogą wnieść sprzeciw pisząc na adres e-</w:t>
      </w:r>
      <w:hyperlink r:id="rId8">
        <w:r>
          <w:rPr>
            <w:sz w:val="24"/>
          </w:rPr>
          <w:t>mail: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iod@um.torun.pl.</w:t>
        </w:r>
      </w:hyperlink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8"/>
        <w:jc w:val="both"/>
        <w:rPr>
          <w:sz w:val="24"/>
        </w:rPr>
      </w:pPr>
      <w:r>
        <w:rPr>
          <w:sz w:val="24"/>
        </w:rPr>
        <w:t>Podanie danych osobowych jest dobrowolne, ale konieczne do wzięcia w udziału w Akcji. Niepodanie niezbędnych danych osobowych skutkuje brakiem możliwości wzięcia 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Akcji.</w:t>
      </w:r>
    </w:p>
    <w:p w:rsidR="002D6D5C" w:rsidRDefault="00322899">
      <w:pPr>
        <w:pStyle w:val="Akapitzlist"/>
        <w:numPr>
          <w:ilvl w:val="0"/>
          <w:numId w:val="1"/>
        </w:numPr>
        <w:tabs>
          <w:tab w:val="left" w:pos="747"/>
        </w:tabs>
        <w:ind w:right="116"/>
        <w:jc w:val="both"/>
        <w:rPr>
          <w:sz w:val="24"/>
        </w:rPr>
      </w:pPr>
      <w:r>
        <w:rPr>
          <w:sz w:val="24"/>
        </w:rPr>
        <w:t>W przypadku gdy dane osobowe Partnera będącego osobą fizyczną prowadzącą działalność gospodarczą nie są pozyskiwane w związku ze zgłoszeniem bezpośrednio od Partnera, są one pozyskiwane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imieniu</w:t>
      </w:r>
      <w:r>
        <w:rPr>
          <w:spacing w:val="-14"/>
          <w:sz w:val="24"/>
        </w:rPr>
        <w:t xml:space="preserve"> </w:t>
      </w:r>
      <w:r>
        <w:rPr>
          <w:sz w:val="24"/>
        </w:rPr>
        <w:t>Partnera</w:t>
      </w:r>
      <w:r>
        <w:rPr>
          <w:spacing w:val="-14"/>
          <w:sz w:val="24"/>
        </w:rPr>
        <w:t xml:space="preserve"> </w:t>
      </w:r>
      <w:r>
        <w:rPr>
          <w:sz w:val="24"/>
        </w:rPr>
        <w:t>(jego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współpracowników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innych umocowanych osób). Osoba działająca w imieniu Partnera jest zobowiązana do przekazania treści obowiązku informacyjnego do</w:t>
      </w:r>
      <w:r>
        <w:rPr>
          <w:spacing w:val="-1"/>
          <w:sz w:val="24"/>
        </w:rPr>
        <w:t xml:space="preserve"> </w:t>
      </w:r>
      <w:r>
        <w:rPr>
          <w:sz w:val="24"/>
        </w:rPr>
        <w:t>Partnera.</w:t>
      </w:r>
    </w:p>
    <w:p w:rsidR="002D6D5C" w:rsidRDefault="002D6D5C">
      <w:pPr>
        <w:pStyle w:val="Tekstpodstawowy"/>
        <w:spacing w:before="6"/>
        <w:rPr>
          <w:sz w:val="26"/>
        </w:rPr>
      </w:pPr>
    </w:p>
    <w:p w:rsidR="002D6D5C" w:rsidRDefault="00322899">
      <w:pPr>
        <w:pStyle w:val="Nagwek2"/>
        <w:ind w:right="106"/>
        <w:jc w:val="center"/>
      </w:pPr>
      <w:r>
        <w:t>Zgoda marketingowa</w:t>
      </w:r>
    </w:p>
    <w:p w:rsidR="002D6D5C" w:rsidRDefault="002D6D5C">
      <w:pPr>
        <w:pStyle w:val="Tekstpodstawowy"/>
        <w:spacing w:before="4"/>
        <w:rPr>
          <w:b/>
          <w:sz w:val="27"/>
        </w:rPr>
      </w:pPr>
    </w:p>
    <w:p w:rsidR="002D6D5C" w:rsidRDefault="00322899">
      <w:pPr>
        <w:ind w:left="1174"/>
        <w:rPr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52070</wp:posOffset>
                </wp:positionV>
                <wp:extent cx="199390" cy="20574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57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763E" id="Rectangle 8" o:spid="_x0000_s1026" style="position:absolute;margin-left:40.85pt;margin-top:4.1pt;width:15.7pt;height:1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S8gwIAABQFAAAOAAAAZHJzL2Uyb0RvYy54bWysVFFv2yAQfp+0/4B4T22nThNbdaoqTqZJ&#10;3Vat2w8ggGM0DAxInK7af9+BkyxZX6ZpfsDAHR/33X3H7d2+k2jHrRNaVTi7SjHiimom1KbCX7+s&#10;RjOMnCeKEakVr/Azd/hu/vbNbW9KPtatloxbBCDKlb2pcOu9KZPE0ZZ3xF1pwxUYG2074mFpNwmz&#10;pAf0TibjNL1Jem2ZsZpy52C3Hox4HvGbhlP/qWkc90hWGGLzcbRxXIcxmd+ScmOJaQU9hEH+IYqO&#10;CAWXnqBq4gnaWvEKqhPUaqcbf0V1l+imEZRHDsAmS/9g89QSwyMXSI4zpzS5/wdLP+4eLRKswlOM&#10;FOmgRJ8haURtJEezkJ7euBK8nsyjDQSdedD0m0NKL1rw4vfW6r7lhEFQWfBPLg6EhYOjaN1/0AzQ&#10;ydbrmKl9Y7sACDlA+1iQ51NB+N4jCptZUVwXUDYKpnE6meaxYAkpj4eNdf4d1x0KkwpbCD2Ck92D&#10;8yEYUh5dwl1Kr4SUseZSoR5AJ0U6iyecloIFayRpN+uFtGhHgmziF6kB/XO3AF0T1w5+0TQIqhMe&#10;VC1FV+HZ6TQpQ5qWisX7PRFymEOMUoVbgTVEfZgN6nkp0mI5W87yUT6+WY7ytK5H96tFPrpZZdNJ&#10;fV0vFnX2MxDI8rIVjHEVOByVnOV/p5RDTw0aPGn5gqs7T8kqfq9TklyGEfMPrI7/yC7qI0hikNZa&#10;s2eQh9VDa8JTApNW2x8Y9dCWFXbft8RyjOR7BRIrshxEgHxc5JPpGBb23LI+txBFAarCHqNhuvBD&#10;72+NFZsWbspi8ZW+B1k2IkomSHaI6iBmaL3I4PBMhN4+X0ev34/Z/BcAAAD//wMAUEsDBBQABgAI&#10;AAAAIQAKwcSv3gAAAAcBAAAPAAAAZHJzL2Rvd25yZXYueG1sTI5PS8NAFMTvQr/D8gRvdpPU1hLz&#10;UkRQEEFpreJxm30modm3Mbv547d3e7KnYZhh5pdtJtOIgTpXW0aI5xEI4sLqmkuE/fvj9RqE84q1&#10;aiwTwi852OSzi0yl2o68pWHnSxFG2KUKofK+TaV0RUVGubltiUP2bTujfLBdKXWnxjBuGplE0Uoa&#10;VXN4qFRLDxUVx11vEJ6Wzz99Xe5fPxb2a3zRb5/D0ieIV5fT/R0IT5P/L8MJP6BDHpgOtmftRIOw&#10;jm9DM2gC4hTHixjEAeEmWoHMM3nOn/8BAAD//wMAUEsBAi0AFAAGAAgAAAAhALaDOJL+AAAA4QEA&#10;ABMAAAAAAAAAAAAAAAAAAAAAAFtDb250ZW50X1R5cGVzXS54bWxQSwECLQAUAAYACAAAACEAOP0h&#10;/9YAAACUAQAACwAAAAAAAAAAAAAAAAAvAQAAX3JlbHMvLnJlbHNQSwECLQAUAAYACAAAACEAQkzU&#10;vIMCAAAUBQAADgAAAAAAAAAAAAAAAAAuAgAAZHJzL2Uyb0RvYy54bWxQSwECLQAUAAYACAAAACEA&#10;CsHEr94AAAAHAQAADwAAAAAAAAAAAAAAAADdBAAAZHJzL2Rvd25yZXYueG1sUEsFBgAAAAAEAAQA&#10;8wAAAOgFAAAAAA==&#10;" filled="f" strokeweight="2.04pt">
                <w10:wrap anchorx="page"/>
              </v:rect>
            </w:pict>
          </mc:Fallback>
        </mc:AlternateContent>
      </w:r>
      <w:r>
        <w:rPr>
          <w:i/>
          <w:sz w:val="24"/>
        </w:rPr>
        <w:t>Wyrażam zgodę na otrzymywanie drogą elektroniczną na podany adres email informacji</w:t>
      </w:r>
    </w:p>
    <w:p w:rsidR="002D6D5C" w:rsidRDefault="00322899">
      <w:pPr>
        <w:spacing w:before="20"/>
        <w:ind w:left="1174"/>
        <w:rPr>
          <w:i/>
          <w:sz w:val="24"/>
        </w:rPr>
      </w:pPr>
      <w:r>
        <w:rPr>
          <w:i/>
          <w:sz w:val="24"/>
        </w:rPr>
        <w:t>o przyszłych akcjach Toruń za pół ceny.</w:t>
      </w:r>
    </w:p>
    <w:p w:rsidR="002D6D5C" w:rsidRDefault="00322899">
      <w:pPr>
        <w:spacing w:before="186"/>
        <w:ind w:left="321"/>
        <w:rPr>
          <w:sz w:val="20"/>
        </w:rPr>
      </w:pPr>
      <w:r>
        <w:rPr>
          <w:sz w:val="20"/>
        </w:rPr>
        <w:t>*przypadku zgody prosimy o zakreślenie krzyżykiem</w:t>
      </w:r>
    </w:p>
    <w:p w:rsidR="002D6D5C" w:rsidRDefault="002D6D5C">
      <w:pPr>
        <w:pStyle w:val="Tekstpodstawowy"/>
        <w:spacing w:before="8"/>
        <w:rPr>
          <w:sz w:val="20"/>
        </w:rPr>
      </w:pPr>
    </w:p>
    <w:p w:rsidR="002D6D5C" w:rsidRDefault="00322899">
      <w:pPr>
        <w:spacing w:before="1" w:line="410" w:lineRule="atLeast"/>
        <w:ind w:left="2794" w:right="220" w:hanging="2614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…………………………………………………………………………………………………..…………………………………………………… (pełna nazwa podmiotu – zgodna z wpisem do ewidencji/KRS oraz NIP)</w:t>
      </w:r>
    </w:p>
    <w:p w:rsidR="002D6D5C" w:rsidRDefault="00322899">
      <w:pPr>
        <w:spacing w:before="4"/>
        <w:ind w:left="180"/>
        <w:rPr>
          <w:sz w:val="18"/>
        </w:rPr>
      </w:pPr>
      <w:r>
        <w:rPr>
          <w:sz w:val="18"/>
        </w:rPr>
        <w:t>zwany dalej Partnerem oświadcza, że zapoznał się z treścią regulaminu akcji „Toruń za pół ceny” i akceptuje wszystkie zawarte w nim warunki.</w:t>
      </w:r>
    </w:p>
    <w:p w:rsidR="002D6D5C" w:rsidRDefault="002D6D5C">
      <w:pPr>
        <w:rPr>
          <w:sz w:val="18"/>
        </w:rPr>
        <w:sectPr w:rsidR="002D6D5C">
          <w:pgSz w:w="11910" w:h="16840"/>
          <w:pgMar w:top="460" w:right="600" w:bottom="280" w:left="540" w:header="708" w:footer="708" w:gutter="0"/>
          <w:cols w:space="708"/>
        </w:sectPr>
      </w:pPr>
    </w:p>
    <w:p w:rsidR="002D6D5C" w:rsidRDefault="002D6D5C">
      <w:pPr>
        <w:pStyle w:val="Tekstpodstawowy"/>
        <w:rPr>
          <w:sz w:val="34"/>
        </w:rPr>
      </w:pPr>
    </w:p>
    <w:p w:rsidR="002D6D5C" w:rsidRDefault="002D6D5C">
      <w:pPr>
        <w:pStyle w:val="Tekstpodstawowy"/>
        <w:spacing w:before="9"/>
        <w:rPr>
          <w:sz w:val="26"/>
        </w:rPr>
      </w:pPr>
    </w:p>
    <w:p w:rsidR="002D6D5C" w:rsidRDefault="00322899">
      <w:pPr>
        <w:ind w:left="3728"/>
        <w:rPr>
          <w:b/>
          <w:sz w:val="32"/>
        </w:rPr>
      </w:pPr>
      <w:r>
        <w:rPr>
          <w:b/>
          <w:sz w:val="32"/>
        </w:rPr>
        <w:t>RAPORT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FREKWECJI</w:t>
      </w:r>
    </w:p>
    <w:p w:rsidR="002D6D5C" w:rsidRDefault="00322899">
      <w:pPr>
        <w:spacing w:before="78" w:line="207" w:lineRule="exact"/>
        <w:ind w:right="117"/>
        <w:jc w:val="right"/>
        <w:rPr>
          <w:sz w:val="18"/>
        </w:rPr>
      </w:pPr>
      <w:r>
        <w:br w:type="column"/>
      </w:r>
      <w:r>
        <w:rPr>
          <w:sz w:val="18"/>
        </w:rPr>
        <w:t>…………………………………………………..</w:t>
      </w:r>
    </w:p>
    <w:p w:rsidR="002D6D5C" w:rsidRDefault="00322899">
      <w:pPr>
        <w:spacing w:line="207" w:lineRule="exact"/>
        <w:ind w:right="115"/>
        <w:jc w:val="right"/>
        <w:rPr>
          <w:sz w:val="18"/>
        </w:rPr>
      </w:pPr>
      <w:r>
        <w:rPr>
          <w:sz w:val="18"/>
        </w:rPr>
        <w:t>(podpis osoby</w:t>
      </w:r>
      <w:r>
        <w:rPr>
          <w:spacing w:val="-6"/>
          <w:sz w:val="18"/>
        </w:rPr>
        <w:t xml:space="preserve"> </w:t>
      </w:r>
      <w:r>
        <w:rPr>
          <w:sz w:val="18"/>
        </w:rPr>
        <w:t>upoważnionej)</w:t>
      </w:r>
    </w:p>
    <w:p w:rsidR="002D6D5C" w:rsidRDefault="002D6D5C">
      <w:pPr>
        <w:spacing w:line="207" w:lineRule="exact"/>
        <w:jc w:val="right"/>
        <w:rPr>
          <w:sz w:val="18"/>
        </w:rPr>
        <w:sectPr w:rsidR="002D6D5C">
          <w:pgSz w:w="11910" w:h="16840"/>
          <w:pgMar w:top="880" w:right="600" w:bottom="280" w:left="540" w:header="708" w:footer="708" w:gutter="0"/>
          <w:cols w:num="2" w:space="708" w:equalWidth="0">
            <w:col w:w="7096" w:space="40"/>
            <w:col w:w="3634"/>
          </w:cols>
        </w:sectPr>
      </w:pPr>
    </w:p>
    <w:p w:rsidR="002D6D5C" w:rsidRDefault="00E06D4E">
      <w:pPr>
        <w:spacing w:before="181"/>
        <w:ind w:left="164" w:right="105"/>
        <w:jc w:val="center"/>
        <w:rPr>
          <w:sz w:val="28"/>
        </w:rPr>
      </w:pPr>
      <w:r>
        <w:rPr>
          <w:sz w:val="28"/>
        </w:rPr>
        <w:t>Toruń za pół ceny jesień</w:t>
      </w:r>
      <w:r w:rsidR="00322899">
        <w:rPr>
          <w:sz w:val="28"/>
        </w:rPr>
        <w:t xml:space="preserve"> 08-10 października 2021</w:t>
      </w:r>
    </w:p>
    <w:p w:rsidR="002D6D5C" w:rsidRDefault="00322899">
      <w:pPr>
        <w:spacing w:before="2" w:line="229" w:lineRule="exact"/>
        <w:ind w:left="164" w:right="105"/>
        <w:jc w:val="center"/>
        <w:rPr>
          <w:sz w:val="20"/>
        </w:rPr>
      </w:pPr>
      <w:r>
        <w:rPr>
          <w:sz w:val="20"/>
        </w:rPr>
        <w:t xml:space="preserve">(dokument należy dostarczyć 5 dni od zakończenia akcji tj. </w:t>
      </w:r>
      <w:r w:rsidR="00E06D4E">
        <w:rPr>
          <w:sz w:val="20"/>
        </w:rPr>
        <w:t>15 października</w:t>
      </w:r>
      <w:r>
        <w:rPr>
          <w:sz w:val="20"/>
        </w:rPr>
        <w:t xml:space="preserve"> 2021,</w:t>
      </w:r>
    </w:p>
    <w:p w:rsidR="002D6D5C" w:rsidRDefault="00322899">
      <w:pPr>
        <w:spacing w:line="229" w:lineRule="exact"/>
        <w:ind w:left="164" w:right="103"/>
        <w:jc w:val="center"/>
        <w:rPr>
          <w:sz w:val="20"/>
        </w:rPr>
      </w:pPr>
      <w:r>
        <w:rPr>
          <w:sz w:val="20"/>
        </w:rPr>
        <w:t xml:space="preserve">Raport Frekwencji należy dostarczyć drogą mailową na adres: </w:t>
      </w:r>
      <w:hyperlink r:id="rId9" w:history="1">
        <w:r w:rsidRPr="000828DB">
          <w:rPr>
            <w:rStyle w:val="Hipercze"/>
            <w:sz w:val="20"/>
            <w:u w:color="0000FF"/>
          </w:rPr>
          <w:t>torunzapolceny@torunzapolceny.pl</w:t>
        </w:r>
      </w:hyperlink>
    </w:p>
    <w:p w:rsidR="002D6D5C" w:rsidRDefault="002D6D5C">
      <w:pPr>
        <w:pStyle w:val="Tekstpodstawowy"/>
        <w:rPr>
          <w:sz w:val="20"/>
        </w:rPr>
      </w:pPr>
    </w:p>
    <w:p w:rsidR="002D6D5C" w:rsidRDefault="002D6D5C">
      <w:pPr>
        <w:pStyle w:val="Tekstpodstawowy"/>
        <w:spacing w:before="2"/>
        <w:rPr>
          <w:sz w:val="16"/>
        </w:rPr>
      </w:pPr>
    </w:p>
    <w:p w:rsidR="002D6D5C" w:rsidRDefault="00322899">
      <w:pPr>
        <w:spacing w:before="93"/>
        <w:ind w:left="3" w:right="1585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</w:t>
      </w:r>
    </w:p>
    <w:p w:rsidR="002D6D5C" w:rsidRDefault="002D6D5C">
      <w:pPr>
        <w:pStyle w:val="Tekstpodstawowy"/>
        <w:rPr>
          <w:sz w:val="20"/>
        </w:rPr>
      </w:pPr>
      <w:bookmarkStart w:id="0" w:name="_GoBack"/>
      <w:bookmarkEnd w:id="0"/>
    </w:p>
    <w:p w:rsidR="002D6D5C" w:rsidRDefault="002D6D5C">
      <w:pPr>
        <w:pStyle w:val="Tekstpodstawowy"/>
        <w:rPr>
          <w:sz w:val="16"/>
        </w:rPr>
      </w:pPr>
    </w:p>
    <w:p w:rsidR="002D6D5C" w:rsidRDefault="00322899">
      <w:pPr>
        <w:spacing w:line="207" w:lineRule="exact"/>
        <w:ind w:left="49" w:right="1585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…………………………………………………………………………………………………………………………….……</w:t>
      </w:r>
    </w:p>
    <w:p w:rsidR="002D6D5C" w:rsidRDefault="00322899">
      <w:pPr>
        <w:spacing w:line="207" w:lineRule="exact"/>
        <w:ind w:left="164" w:right="107"/>
        <w:jc w:val="center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280035</wp:posOffset>
                </wp:positionV>
                <wp:extent cx="830580" cy="55181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551815"/>
                          <a:chOff x="8688" y="441"/>
                          <a:chExt cx="1308" cy="86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708" y="461"/>
                            <a:ext cx="1268" cy="828"/>
                          </a:xfrm>
                          <a:custGeom>
                            <a:avLst/>
                            <a:gdLst>
                              <a:gd name="T0" fmla="+- 0 8708 8708"/>
                              <a:gd name="T1" fmla="*/ T0 w 1268"/>
                              <a:gd name="T2" fmla="+- 0 599 461"/>
                              <a:gd name="T3" fmla="*/ 599 h 828"/>
                              <a:gd name="T4" fmla="+- 0 8719 8708"/>
                              <a:gd name="T5" fmla="*/ T4 w 1268"/>
                              <a:gd name="T6" fmla="+- 0 546 461"/>
                              <a:gd name="T7" fmla="*/ 546 h 828"/>
                              <a:gd name="T8" fmla="+- 0 8749 8708"/>
                              <a:gd name="T9" fmla="*/ T8 w 1268"/>
                              <a:gd name="T10" fmla="+- 0 502 461"/>
                              <a:gd name="T11" fmla="*/ 502 h 828"/>
                              <a:gd name="T12" fmla="+- 0 8793 8708"/>
                              <a:gd name="T13" fmla="*/ T12 w 1268"/>
                              <a:gd name="T14" fmla="+- 0 472 461"/>
                              <a:gd name="T15" fmla="*/ 472 h 828"/>
                              <a:gd name="T16" fmla="+- 0 8846 8708"/>
                              <a:gd name="T17" fmla="*/ T16 w 1268"/>
                              <a:gd name="T18" fmla="+- 0 461 461"/>
                              <a:gd name="T19" fmla="*/ 461 h 828"/>
                              <a:gd name="T20" fmla="+- 0 9838 8708"/>
                              <a:gd name="T21" fmla="*/ T20 w 1268"/>
                              <a:gd name="T22" fmla="+- 0 461 461"/>
                              <a:gd name="T23" fmla="*/ 461 h 828"/>
                              <a:gd name="T24" fmla="+- 0 9891 8708"/>
                              <a:gd name="T25" fmla="*/ T24 w 1268"/>
                              <a:gd name="T26" fmla="+- 0 472 461"/>
                              <a:gd name="T27" fmla="*/ 472 h 828"/>
                              <a:gd name="T28" fmla="+- 0 9935 8708"/>
                              <a:gd name="T29" fmla="*/ T28 w 1268"/>
                              <a:gd name="T30" fmla="+- 0 502 461"/>
                              <a:gd name="T31" fmla="*/ 502 h 828"/>
                              <a:gd name="T32" fmla="+- 0 9965 8708"/>
                              <a:gd name="T33" fmla="*/ T32 w 1268"/>
                              <a:gd name="T34" fmla="+- 0 546 461"/>
                              <a:gd name="T35" fmla="*/ 546 h 828"/>
                              <a:gd name="T36" fmla="+- 0 9976 8708"/>
                              <a:gd name="T37" fmla="*/ T36 w 1268"/>
                              <a:gd name="T38" fmla="+- 0 599 461"/>
                              <a:gd name="T39" fmla="*/ 599 h 828"/>
                              <a:gd name="T40" fmla="+- 0 9976 8708"/>
                              <a:gd name="T41" fmla="*/ T40 w 1268"/>
                              <a:gd name="T42" fmla="+- 0 1151 461"/>
                              <a:gd name="T43" fmla="*/ 1151 h 828"/>
                              <a:gd name="T44" fmla="+- 0 9965 8708"/>
                              <a:gd name="T45" fmla="*/ T44 w 1268"/>
                              <a:gd name="T46" fmla="+- 0 1205 461"/>
                              <a:gd name="T47" fmla="*/ 1205 h 828"/>
                              <a:gd name="T48" fmla="+- 0 9935 8708"/>
                              <a:gd name="T49" fmla="*/ T48 w 1268"/>
                              <a:gd name="T50" fmla="+- 0 1249 461"/>
                              <a:gd name="T51" fmla="*/ 1249 h 828"/>
                              <a:gd name="T52" fmla="+- 0 9891 8708"/>
                              <a:gd name="T53" fmla="*/ T52 w 1268"/>
                              <a:gd name="T54" fmla="+- 0 1279 461"/>
                              <a:gd name="T55" fmla="*/ 1279 h 828"/>
                              <a:gd name="T56" fmla="+- 0 9838 8708"/>
                              <a:gd name="T57" fmla="*/ T56 w 1268"/>
                              <a:gd name="T58" fmla="+- 0 1289 461"/>
                              <a:gd name="T59" fmla="*/ 1289 h 828"/>
                              <a:gd name="T60" fmla="+- 0 8846 8708"/>
                              <a:gd name="T61" fmla="*/ T60 w 1268"/>
                              <a:gd name="T62" fmla="+- 0 1289 461"/>
                              <a:gd name="T63" fmla="*/ 1289 h 828"/>
                              <a:gd name="T64" fmla="+- 0 8793 8708"/>
                              <a:gd name="T65" fmla="*/ T64 w 1268"/>
                              <a:gd name="T66" fmla="+- 0 1279 461"/>
                              <a:gd name="T67" fmla="*/ 1279 h 828"/>
                              <a:gd name="T68" fmla="+- 0 8749 8708"/>
                              <a:gd name="T69" fmla="*/ T68 w 1268"/>
                              <a:gd name="T70" fmla="+- 0 1249 461"/>
                              <a:gd name="T71" fmla="*/ 1249 h 828"/>
                              <a:gd name="T72" fmla="+- 0 8719 8708"/>
                              <a:gd name="T73" fmla="*/ T72 w 1268"/>
                              <a:gd name="T74" fmla="+- 0 1205 461"/>
                              <a:gd name="T75" fmla="*/ 1205 h 828"/>
                              <a:gd name="T76" fmla="+- 0 8708 8708"/>
                              <a:gd name="T77" fmla="*/ T76 w 1268"/>
                              <a:gd name="T78" fmla="+- 0 1151 461"/>
                              <a:gd name="T79" fmla="*/ 1151 h 828"/>
                              <a:gd name="T80" fmla="+- 0 8708 8708"/>
                              <a:gd name="T81" fmla="*/ T80 w 1268"/>
                              <a:gd name="T82" fmla="+- 0 599 461"/>
                              <a:gd name="T83" fmla="*/ 59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68" h="828">
                                <a:moveTo>
                                  <a:pt x="0" y="138"/>
                                </a:move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8" y="0"/>
                                </a:lnTo>
                                <a:lnTo>
                                  <a:pt x="1130" y="0"/>
                                </a:lnTo>
                                <a:lnTo>
                                  <a:pt x="1183" y="11"/>
                                </a:lnTo>
                                <a:lnTo>
                                  <a:pt x="1227" y="41"/>
                                </a:lnTo>
                                <a:lnTo>
                                  <a:pt x="1257" y="85"/>
                                </a:lnTo>
                                <a:lnTo>
                                  <a:pt x="1268" y="138"/>
                                </a:lnTo>
                                <a:lnTo>
                                  <a:pt x="1268" y="690"/>
                                </a:lnTo>
                                <a:lnTo>
                                  <a:pt x="1257" y="744"/>
                                </a:lnTo>
                                <a:lnTo>
                                  <a:pt x="1227" y="788"/>
                                </a:lnTo>
                                <a:lnTo>
                                  <a:pt x="1183" y="818"/>
                                </a:lnTo>
                                <a:lnTo>
                                  <a:pt x="1130" y="828"/>
                                </a:lnTo>
                                <a:lnTo>
                                  <a:pt x="138" y="828"/>
                                </a:lnTo>
                                <a:lnTo>
                                  <a:pt x="85" y="818"/>
                                </a:lnTo>
                                <a:lnTo>
                                  <a:pt x="41" y="788"/>
                                </a:lnTo>
                                <a:lnTo>
                                  <a:pt x="11" y="744"/>
                                </a:lnTo>
                                <a:lnTo>
                                  <a:pt x="0" y="69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440"/>
                            <a:ext cx="1308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D5C" w:rsidRDefault="002D6D5C"/>
                            <w:p w:rsidR="002D6D5C" w:rsidRDefault="002D6D5C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:rsidR="002D6D5C" w:rsidRDefault="0032289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4.4pt;margin-top:22.05pt;width:65.4pt;height:43.45pt;z-index:15731200;mso-position-horizontal-relative:page" coordorigin="8688,441" coordsize="1308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hZowcAAL4eAAAOAAAAZHJzL2Uyb0RvYy54bWzkWduO2zYQfS/QfyD02MKxqLuMeItkvQ4K&#10;pG2AqB+glWRLqC2qknbttOi/d4YXL7kR12pS9KV+sCTzmDozhzMkh69/OB8P5LHqh4a1a4e+ch1S&#10;tQUrm3a/dn7NtovEIcOYt2V+YG21dj5Vg/PDzbffvD51q8pjNTuUVU+gk3ZYnbq1U49jt1ouh6Ku&#10;jvnwinVVC4071h/zER77/bLs8xP0fjwsPdeNlifWl13PimoY4NeNaHRueP+7XVWMv+x2QzWSw9oB&#10;biP/7vn3PX4vb17nq32fd3VTSBr5F7A45k0LL710tcnHnDz0zWddHZuiZwPbja8Kdlyy3a4pKm4D&#10;WEPdZ9a869lDx23Zr0777uImcO0zP31xt8XPjx960pRrJ3BImx9BIv5WEqJrTt1+BYh3ffex+9AL&#10;++D2PSt+G6B5+bwdn/cCTO5PP7ESussfRsZdc971R+wCjCZnrsCniwLVeSQF/Jj4bpiATgU0hSFN&#10;KKeRr4oaZMR/JVECIwpag4AK8Yr6Tv6Z+i604V+TKMXGZb4SL+VEJTG0Csba8OTO4evc+bHOu4qr&#10;NKCzpDtD5c5tX1U4fkksPMpByp2D7kutBSkO4PKrXkxitBn9EUl/KFdSL1Le8BLDG+DOh2F8VzEu&#10;R/74fhhFGJRwx0Uu5VDIQIrd8QAR8f2CuARfxr+E5/cXGFWw75Ykc8mJ8JfLTlVfngLxvsI0JRfO&#10;Tz35CgQ9IaQmiWAPoXV5HQxVgxVNJ1mBBAKGrAILq0iBBKsgmmIVKxCyAsgkK/C2wSqYZpUqGLJK&#10;LKyo6fjQ9aZoUd3viJnkRU3HJ3HqT7qL6r7PqGejZno/iKep6c5HzDQ10/tJAr7lI/rZ0KG6ABmN&#10;bNRMCWB4TXpNVwAxk9Q8U4E08ZNJap6uQeZZB78pgoWap0tgp2YqkCYpnaama5B5tgjwTBEsgnq6&#10;BFZBIVb1IEhTP5ympmuQebYw8E0RLGHg6xJYw8A3FUjTaJqar2uQ+bYw8E0RMCuAYM8To69LYM0c&#10;vqlAmsbTYeDrGmS+LQx8UwRbptUlsKdaUwErNZiN9WRrC4PAFIHScDJEA10DDpqM0cDUwCppoKuQ&#10;BbZACEwZqOeGU5oGugocNE3OVMEaCoGuQxbYQiE0haAeTC8TAy7UdeCgSXKhqYM1hYS6EFloC4bQ&#10;FIJ68TQ5XQcOmiZn6mBNvaEuRBbawiE0haBeMk1O14GDJslFpg7WKQtygRYQkS0gIlMIG7lI1+EF&#10;cqYO1qk+0oXIIltARKYQNlkjXQe7rLgcnbNAgrW77jlbQMSmELaAiHUd7AERmzoksWVNGetCZLCu&#10;mV7rxqYQtlQS6zrYU0ls6mBdhse6EBlMIhZyphC2JBzrOtiTMG7XDFkte4REFyJLbAGRmEJYJq9E&#10;l8GYvGDPt1f7mLxWW5vi3Mq9DdyRHIsTLt+UdmzAbWUG5GATlflyowQo3AhZwKAagvmGDt73Mhi8&#10;iGBYq4sd6ctoXIRzON/4Xu0cF8Ycrva7L/eOi1WEwzpzDhlPGgprv1lwaSqsx+bAcaGFZGCNNAsu&#10;TfXnmYoLEuwdlhJzesclAofPMxUnbYTDdDund5xGOXyeqTixcfg8U3GqQThMEnPIYPLn8HmmYjpG&#10;OCTSOb1jguTweaZiyuLweaZiEkE4xL9GRoSJDPAean7Pq329Q6Dad4//yVddPmJeULfkBHVLXiup&#10;oXAEGxhsOLLHKmMcMj4VqyisrMVrn9oPrY7DHTnwS5TxqlVdO96bHJtwEb2pVnUVKOgE+7okDtWq&#10;rgKFnBDGS5ngCNWqrhIFtbFZMEysM17q4XYQcFdMoJ4cylccIvyP7714WPFXV2kHFwqAUXrFYPXm&#10;GDYJL3mZKlNiKCy+CKTSNwm9BpS+lpUruyhSums4ORCuvVeOqut2cOWu+UUMl2tuFqjPVSsObKiE&#10;NzHceCn2EncYrloBsmXb5nAAMA5ejEYvTKGoic8DOzQltvKHfn9/e+jJY461fP6Rghmwrh/GTT7U&#10;AsebEJavoJjelvyurvLyTt6PeXMQ91wnBEIFVeYHrKXyKv6fqZveJXdJsAi86G4RuJvN4s32NlhE&#10;WxqHG39ze7uhfyFnGqzqpiyrFmmrEwUazCsxy7MNcRZwOVMwzBt0L2z553MvLE0a3P1gi7py66Am&#10;LmrMoiB+z8pPUG/umTgigSMduKlZ/4dDTnA8snaG3x/yvnLI4ccWCuYpDQIQf+QPQRhjuazXW+71&#10;lrwtoKu1Mzqw9sLb21GcwTx0fbOv4U2U692yN3BasGuwHs35CVbyAWr2/1HxHtbb4iwkwxHwlp1J&#10;hE5Gj0GFH4v3ZDzDz4q3LOOTlt3WsLis3vQ9O+EoA0+JJK/9VfQzr7r/dNohj6qQDx6UQD6HvD91&#10;1gETHEQAVvcJ3qwdnBC5d1WlHwa6guBwN+LP+OH/EBE83FWQw/7Qfeuli22UxItgG4SLFI48Fi5N&#10;36aRG6TBZmsG+fumrb4+yDHppSGsttH79mi357xjM8Ip6qE5wtLjkhjzlS3PXXIU0ldJQV2nksN4&#10;vj/L8f8P88QlR1zyA9yI3AA3/2Je4Ed8cEjKzZAHungKqz/DvX7sfPM3AAAA//8DAFBLAwQUAAYA&#10;CAAAACEA+SFOKuEAAAAKAQAADwAAAGRycy9kb3ducmV2LnhtbEyPQUvDQBCF74L/YRnBm93E1pDE&#10;bEop6qkItoJ4m2anSWh2NmS3SfrvXU96HN7He98U69l0YqTBtZYVxIsIBHFldcu1gs/D60MKwnlk&#10;jZ1lUnAlB+vy9qbAXNuJP2jc+1qEEnY5Kmi873MpXdWQQbewPXHITnYw6MM51FIPOIVy08nHKEqk&#10;wZbDQoM9bRuqzvuLUfA24bRZxi/j7nzaXr8PT+9fu5iUur+bN88gPM3+D4Zf/aAOZXA62gtrJzoF&#10;aZIGda9gtYpBBCDLsgTEMZDLOAJZFvL/C+UPAAAA//8DAFBLAQItABQABgAIAAAAIQC2gziS/gAA&#10;AOEBAAATAAAAAAAAAAAAAAAAAAAAAABbQ29udGVudF9UeXBlc10ueG1sUEsBAi0AFAAGAAgAAAAh&#10;ADj9If/WAAAAlAEAAAsAAAAAAAAAAAAAAAAALwEAAF9yZWxzLy5yZWxzUEsBAi0AFAAGAAgAAAAh&#10;ACKxyFmjBwAAvh4AAA4AAAAAAAAAAAAAAAAALgIAAGRycy9lMm9Eb2MueG1sUEsBAi0AFAAGAAgA&#10;AAAhAPkhTirhAAAACgEAAA8AAAAAAAAAAAAAAAAA/QkAAGRycy9kb3ducmV2LnhtbFBLBQYAAAAA&#10;BAAEAPMAAAALCwAAAAA=&#10;">
                <v:shape id="Freeform 7" o:spid="_x0000_s1027" style="position:absolute;left:8708;top:461;width:1268;height:828;visibility:visible;mso-wrap-style:square;v-text-anchor:top" coordsize="126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+e1wwAAANoAAAAPAAAAZHJzL2Rvd25yZXYueG1sRI9Bi8Iw&#10;FITvwv6H8Ba8yJq6oNhqlEWQFW9WD+vt0Tzbss1LbWJt/70RBI/DzHzDLNedqURLjSstK5iMIxDE&#10;mdUl5wpOx+3XHITzyBory6SgJwfr1cdgiYm2dz5Qm/pcBAi7BBUU3teJlC4ryKAb25o4eBfbGPRB&#10;NrnUDd4D3FTyO4pm0mDJYaHAmjYFZf/pzSj4u+ajSXyW+350Ln/3rY77YxorNfzsfhYgPHX+HX61&#10;d1rBFJ5Xwg2QqwcAAAD//wMAUEsBAi0AFAAGAAgAAAAhANvh9svuAAAAhQEAABMAAAAAAAAAAAAA&#10;AAAAAAAAAFtDb250ZW50X1R5cGVzXS54bWxQSwECLQAUAAYACAAAACEAWvQsW78AAAAVAQAACwAA&#10;AAAAAAAAAAAAAAAfAQAAX3JlbHMvLnJlbHNQSwECLQAUAAYACAAAACEAmNPntcMAAADaAAAADwAA&#10;AAAAAAAAAAAAAAAHAgAAZHJzL2Rvd25yZXYueG1sUEsFBgAAAAADAAMAtwAAAPcCAAAAAA==&#10;" path="m,138l11,85,41,41,85,11,138,r992,l1183,11r44,30l1257,85r11,53l1268,690r-11,54l1227,788r-44,30l1130,828r-992,l85,818,41,788,11,744,,690,,138xe" filled="f" strokeweight="2.04pt">
                  <v:path arrowok="t" o:connecttype="custom" o:connectlocs="0,599;11,546;41,502;85,472;138,461;1130,461;1183,472;1227,502;1257,546;1268,599;1268,1151;1257,1205;1227,1249;1183,1279;1130,1289;138,1289;85,1279;41,1249;11,1205;0,1151;0,5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688;top:440;width:1308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D6D5C" w:rsidRDefault="002D6D5C"/>
                      <w:p w:rsidR="002D6D5C" w:rsidRDefault="002D6D5C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:rsidR="002D6D5C" w:rsidRDefault="0032289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(pełna nazwa podmiotu – Partnera – biorącego udział w akcji)</w:t>
      </w:r>
    </w:p>
    <w:p w:rsidR="002D6D5C" w:rsidRDefault="002D6D5C">
      <w:pPr>
        <w:pStyle w:val="Tekstpodstawowy"/>
        <w:rPr>
          <w:sz w:val="20"/>
        </w:rPr>
      </w:pPr>
    </w:p>
    <w:p w:rsidR="002D6D5C" w:rsidRDefault="002D6D5C">
      <w:pPr>
        <w:pStyle w:val="Tekstpodstawowy"/>
        <w:rPr>
          <w:sz w:val="20"/>
        </w:rPr>
      </w:pPr>
    </w:p>
    <w:p w:rsidR="002D6D5C" w:rsidRDefault="002D6D5C">
      <w:pPr>
        <w:pStyle w:val="Tekstpodstawowy"/>
        <w:spacing w:before="11"/>
        <w:rPr>
          <w:sz w:val="19"/>
        </w:rPr>
      </w:pPr>
    </w:p>
    <w:p w:rsidR="002D6D5C" w:rsidRDefault="00322899">
      <w:pPr>
        <w:ind w:left="1423"/>
        <w:rPr>
          <w:sz w:val="20"/>
        </w:rPr>
      </w:pPr>
      <w:r>
        <w:rPr>
          <w:sz w:val="20"/>
        </w:rPr>
        <w:t>Liczba osób, które skorzystały z oferty Partnera – np. na podstawie paragonów---&gt;</w:t>
      </w:r>
    </w:p>
    <w:p w:rsidR="002D6D5C" w:rsidRDefault="002D6D5C">
      <w:pPr>
        <w:pStyle w:val="Tekstpodstawowy"/>
        <w:rPr>
          <w:sz w:val="20"/>
        </w:rPr>
      </w:pPr>
    </w:p>
    <w:p w:rsidR="002D6D5C" w:rsidRDefault="002D6D5C">
      <w:pPr>
        <w:pStyle w:val="Tekstpodstawowy"/>
        <w:rPr>
          <w:sz w:val="20"/>
        </w:rPr>
      </w:pPr>
    </w:p>
    <w:p w:rsidR="002D6D5C" w:rsidRDefault="002D6D5C">
      <w:pPr>
        <w:pStyle w:val="Tekstpodstawowy"/>
        <w:spacing w:before="1"/>
        <w:rPr>
          <w:sz w:val="18"/>
        </w:rPr>
      </w:pPr>
    </w:p>
    <w:p w:rsidR="002D6D5C" w:rsidRDefault="00322899">
      <w:pPr>
        <w:spacing w:before="92"/>
        <w:ind w:left="3610" w:right="2418" w:hanging="1119"/>
      </w:pPr>
      <w:r>
        <w:t>Czy deklarują Państwo udział w kolejnej edycji Toruń za pół ceny (proszę skreślić odpowiednią odpowiedź)</w:t>
      </w:r>
    </w:p>
    <w:p w:rsidR="002D6D5C" w:rsidRDefault="00322899">
      <w:pPr>
        <w:pStyle w:val="Tekstpodstawowy"/>
        <w:spacing w:before="1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206375</wp:posOffset>
                </wp:positionV>
                <wp:extent cx="585470" cy="4756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475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D5C" w:rsidRDefault="00322899">
                            <w:pPr>
                              <w:spacing w:before="73"/>
                              <w:ind w:left="199"/>
                              <w:rPr>
                                <w:rFonts w:ascii="Carlito"/>
                                <w:sz w:val="32"/>
                              </w:rPr>
                            </w:pPr>
                            <w:r>
                              <w:rPr>
                                <w:rFonts w:ascii="Carlito"/>
                                <w:sz w:val="32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0pt;margin-top:16.25pt;width:46.1pt;height:37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a2hQIAAB4FAAAOAAAAZHJzL2Uyb0RvYy54bWysVNtu2zAMfR+wfxD0njpunTQ16hRdnAwD&#10;ugvQ7gMYWY6FyZImKbG7Yf8+So7Tdn0ZhvlBpi3yiIc81PVN30py4NYJrQqank0p4YrpSqhdQb8+&#10;bCYLSpwHVYHUihf0kTt6s3z75rozOT/XjZYVtwRBlMs7U9DGe5MniWMNb8GdacMVbtbatuDx0+6S&#10;ykKH6K1MzqfTedJpWxmrGXcO/5bDJl1G/LrmzH+ua8c9kQXF3HxcbVy3YU2W15DvLJhGsGMa8A9Z&#10;tCAUHnqCKsED2VvxCqoVzGqna3/GdJvouhaMRw7IJp3+wea+AcMjFyyOM6cyuf8Hyz4dvlgiqoJe&#10;UKKgxRY98N6Td7onWahOZ1yOTvcG3XyPv7HLkakzd5p9c0TpVQNqx2+t1V3DocLs0hCZPAsdcFwA&#10;2XYfdYXHwN7rCNTXtg2lw2IQRMcuPZ46E1Jh+HO2mGWXuMNwK7uczdNZPAHyMdhY599z3ZJgFNRi&#10;4yM4HO6cD8lAPrqEs5TeCClj86UiXUGv0iwbaGkpqrAZ3JzdbVfSkgME+cTneK577haQS3DN4Be3&#10;ghvkrfCobinagi5O0ZCHKq1VFV08CDnYmKJUIQpJY9JHa1DRz6vp1XqxXmST7Hy+nmTTspzcblbZ&#10;ZL5JL2flRblalemvQCDN8kZUFVeBw6joNPs7xRxna9DiSdMvuL4oySY+r0uSvEwjlh9Zje/ILsoj&#10;KGLQhu+3fdRh1E6QzlZXj6gXq4ehxUsGjUbbH5R0OLAFdd/3YDkl8oNCzYXpHg07GtvRAMUwtKCe&#10;ksFc+eEW2Bsrdg0iD6pW+hZ1WYuomacsjmrGIYwcjhdGmPLn39Hr6Vpb/gYAAP//AwBQSwMEFAAG&#10;AAgAAAAhABvA+ErgAAAACgEAAA8AAABkcnMvZG93bnJldi54bWxMj0FLxDAQhe+C/yGM4M1NTKu7&#10;1KaLiJ5WENdF8TZtxrbYJCXJtt1/bzzpcZiP975XbhczsIl86J1VcL0SwMg2Tve2VXB4e7raAAsR&#10;rcbBWVJwogDb6vysxEK72b7StI8tSyE2FKigi3EsOA9NRwbDyo1k0+/LeYMxnb7l2uOcws3ApRC3&#10;3GBvU0OHIz101Hzvj0YBfuw+3eLz+n06xU07vxx26+dHpS4vlvs7YJGW+AfDr35Shyo51e5odWCD&#10;ApmLtCUqyOQNsARkmZTA6kSKdQ68Kvn/CdUPAAAA//8DAFBLAQItABQABgAIAAAAIQC2gziS/gAA&#10;AOEBAAATAAAAAAAAAAAAAAAAAAAAAABbQ29udGVudF9UeXBlc10ueG1sUEsBAi0AFAAGAAgAAAAh&#10;ADj9If/WAAAAlAEAAAsAAAAAAAAAAAAAAAAALwEAAF9yZWxzLy5yZWxzUEsBAi0AFAAGAAgAAAAh&#10;AFISpraFAgAAHgUAAA4AAAAAAAAAAAAAAAAALgIAAGRycy9lMm9Eb2MueG1sUEsBAi0AFAAGAAgA&#10;AAAhABvA+ErgAAAACgEAAA8AAAAAAAAAAAAAAAAA3wQAAGRycy9kb3ducmV2LnhtbFBLBQYAAAAA&#10;BAAEAPMAAADsBQAAAAA=&#10;" filled="f" strokeweight=".72pt">
                <v:textbox inset="0,0,0,0">
                  <w:txbxContent>
                    <w:p w:rsidR="002D6D5C" w:rsidRDefault="00322899">
                      <w:pPr>
                        <w:spacing w:before="73"/>
                        <w:ind w:left="199"/>
                        <w:rPr>
                          <w:rFonts w:ascii="Carlito"/>
                          <w:sz w:val="32"/>
                        </w:rPr>
                      </w:pPr>
                      <w:r>
                        <w:rPr>
                          <w:rFonts w:ascii="Carlito"/>
                          <w:sz w:val="32"/>
                        </w:rPr>
                        <w:t>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198755</wp:posOffset>
                </wp:positionV>
                <wp:extent cx="533400" cy="4679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7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D5C" w:rsidRDefault="00322899">
                            <w:pPr>
                              <w:spacing w:before="73"/>
                              <w:ind w:left="190"/>
                              <w:rPr>
                                <w:rFonts w:ascii="Carlito"/>
                                <w:sz w:val="32"/>
                              </w:rPr>
                            </w:pPr>
                            <w:r>
                              <w:rPr>
                                <w:rFonts w:ascii="Carlito"/>
                                <w:sz w:val="32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03.05pt;margin-top:15.65pt;width:42pt;height:36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9hQIAAB4FAAAOAAAAZHJzL2Uyb0RvYy54bWysVG1vmzAQ/j5p/8Hy9xRIaJqgkCoLyTSp&#10;e5Ha/QAHm2DN2J7tBLpp/31nA2m7fpmm8cEc+O7xPXfPeXXbNQKdmbFcyRwnVzFGTJaKcnnM8deH&#10;/WSBkXVEUiKUZDl+ZBbfrt++WbU6Y1NVK0GZQQAibdbqHNfO6SyKbFmzhtgrpZmEzUqZhjj4NMeI&#10;GtICeiOiaRzPo1YZqo0qmbXwt+g38TrgVxUr3eeqsswhkWPIzYXVhPXg12i9ItnREF3zckiD/EMW&#10;DeESDr1AFcQRdDL8FVTDS6OsqtxVqZpIVRUvWeAAbJL4Dzb3NdEscIHiWH0pk/1/sOWn8xeDOM3x&#10;FCNJGmjRA+sceqc6NPPVabXNwOleg5vr4Dd0OTC1+k6V3yySalsTeWQbY1RbM0Ihu8RHRs9Cexzr&#10;QQ7tR0XhGHJyKgB1lWl86aAYCNChS4+XzvhUSvh5PZulMeyUsJXOb5bL63ACycZgbax7z1SDvJFj&#10;A40P4OR8Z51PhmSjiz9Lqj0XIjRfSNTmeJmkaU9LCU79pnez5njYCoPOxMsnPMO59rmbRy6IrXu/&#10;sOXdSNZwB+oWvMnx4hJNMl+lnaTBxREuehtSFNJHAWlIerB6Ff1cxsvdYrdIJ+l0vpukcVFMNvtt&#10;Opnvk5vrYlZst0XyyxNI0qzmlDLpOYyKTtK/U8wwW70WL5p+wfVFSfbheV2S6GUaofzAanwHdkEe&#10;XhG9Nlx36AYdQl28dA6KPoJejOqHFi4ZMGplfmDUwsDm2H4/EcMwEh8kaM5P92iY0TiMBpElhObY&#10;YdSbW9ffAidt+LEG5F7VUm1AlxUPmnnKYlAzDGHgMFwYfsqffwevp2tt/RsAAP//AwBQSwMEFAAG&#10;AAgAAAAhAOEExrffAAAACgEAAA8AAABkcnMvZG93bnJldi54bWxMj8FOwzAMhu9IvENkJG4sKStj&#10;lKYTQnAa0sSYQNzcJrQVjVM1Wdu9PeYER9uffn9/vpldJ0Y7hNaThmShQFiqvGmp1nB4e75agwgR&#10;yWDnyWo42QCb4vwsx8z4iV7tuI+14BAKGWpoYuwzKUPVWIdh4XtLfPvyg8PI41BLM+DE4a6T10qt&#10;pMOW+EODvX1sbPW9PzoN+LH99POQlu/jKa7raXfY3r48aX15MT/cg4h2jn8w/OqzOhTsVPojmSA6&#10;DalaJYxqWCZLEAykd4oXJZPqRoEscvm/QvEDAAD//wMAUEsBAi0AFAAGAAgAAAAhALaDOJL+AAAA&#10;4QEAABMAAAAAAAAAAAAAAAAAAAAAAFtDb250ZW50X1R5cGVzXS54bWxQSwECLQAUAAYACAAAACEA&#10;OP0h/9YAAACUAQAACwAAAAAAAAAAAAAAAAAvAQAAX3JlbHMvLnJlbHNQSwECLQAUAAYACAAAACEA&#10;bUHdvYUCAAAeBQAADgAAAAAAAAAAAAAAAAAuAgAAZHJzL2Uyb0RvYy54bWxQSwECLQAUAAYACAAA&#10;ACEA4QTGt98AAAAKAQAADwAAAAAAAAAAAAAAAADfBAAAZHJzL2Rvd25yZXYueG1sUEsFBgAAAAAE&#10;AAQA8wAAAOsFAAAAAA==&#10;" filled="f" strokeweight=".72pt">
                <v:textbox inset="0,0,0,0">
                  <w:txbxContent>
                    <w:p w:rsidR="002D6D5C" w:rsidRDefault="00322899">
                      <w:pPr>
                        <w:spacing w:before="73"/>
                        <w:ind w:left="190"/>
                        <w:rPr>
                          <w:rFonts w:ascii="Carlito"/>
                          <w:sz w:val="32"/>
                        </w:rPr>
                      </w:pPr>
                      <w:r>
                        <w:rPr>
                          <w:rFonts w:ascii="Carlito"/>
                          <w:sz w:val="32"/>
                        </w:rPr>
                        <w:t>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198755</wp:posOffset>
                </wp:positionV>
                <wp:extent cx="1170940" cy="4679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67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D5C" w:rsidRDefault="00322899">
                            <w:pPr>
                              <w:spacing w:before="73"/>
                              <w:ind w:left="260"/>
                              <w:rPr>
                                <w:rFonts w:ascii="Carlito"/>
                                <w:sz w:val="32"/>
                              </w:rPr>
                            </w:pPr>
                            <w:r>
                              <w:rPr>
                                <w:rFonts w:ascii="Carlito"/>
                                <w:sz w:val="32"/>
                              </w:rPr>
                              <w:t>NIE WIEM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9.6pt;margin-top:15.65pt;width:92.2pt;height:36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zwhQIAAB8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D&#10;SJEWWvTIe4/e6R5NQ3U64woIejAQ5nv4HSIDU2fuNf3mkNKrhqgdv7NWdw0nDLLLws7kbOuA4wLI&#10;tvuoGRxD9l5HoL62bQCEYiBAhy49nToTUqHhyOw6XeTgouDLZ9eLxVU8ghTjbmOdf891i4JRYgud&#10;j+jkcO98yIYUY0g4TOmNkDJ2XyrUlXiR5fnAS0vBgjOStLvtSlp0IEE/8Tme687DAnJFXDPERVcI&#10;I0UrPMhbirbE89NuUoQyrRWLIZ4IOdiQolRhF7CGpI/WIKOfi3Sxnq/n+SSfztaTPK2qyd1mlU9m&#10;m+z6qrqsVqsq+xUIZHnRCMa4ChxGSWf530nmOFyDGE+ifsHVnZdkE5/XJUlephHLD6zGd2QX9REk&#10;MYjD99s+CvEywAXtbDV7AsFYPUwt3DJgNNr+wKiDiS2x+74nlmMkPygQXRjv0bCjsR0NoihsLbHH&#10;aDBXfrgG9saKXQPIg6yVvgNh1iJq5jmLo5xhCiOH440Rxvz8O0Y932vL3wAAAP//AwBQSwMEFAAG&#10;AAgAAAAhAN9yTwnhAAAACgEAAA8AAABkcnMvZG93bnJldi54bWxMj8FOwzAQRO9I/IO1SNyo3aZp&#10;S4hTIQSnVkKUCsTNiZckIrYj203Sv2c5leNqnmbe5tvJdGxAH1pnJcxnAhjayunW1hKO7y93G2Ah&#10;KqtV5yxKOGOAbXF9latMu9G+4XCINaMSGzIloYmxzzgPVYNGhZnr0VL27bxRkU5fc+3VSOWm4wsh&#10;Vtyo1tJCo3p8arD6OZyMBPW5+3KTX5Yfwzlu6vH1uFvvn6W8vZkeH4BFnOIFhj99UoeCnEp3sjqw&#10;TkKa3i8IlZDME2AErJfJClhJpEgF8CLn/18ofgEAAP//AwBQSwECLQAUAAYACAAAACEAtoM4kv4A&#10;AADhAQAAEwAAAAAAAAAAAAAAAAAAAAAAW0NvbnRlbnRfVHlwZXNdLnhtbFBLAQItABQABgAIAAAA&#10;IQA4/SH/1gAAAJQBAAALAAAAAAAAAAAAAAAAAC8BAABfcmVscy8ucmVsc1BLAQItABQABgAIAAAA&#10;IQA5EmzwhQIAAB8FAAAOAAAAAAAAAAAAAAAAAC4CAABkcnMvZTJvRG9jLnhtbFBLAQItABQABgAI&#10;AAAAIQDfck8J4QAAAAoBAAAPAAAAAAAAAAAAAAAAAN8EAABkcnMvZG93bnJldi54bWxQSwUGAAAA&#10;AAQABADzAAAA7QUAAAAA&#10;" filled="f" strokeweight=".72pt">
                <v:textbox inset="0,0,0,0">
                  <w:txbxContent>
                    <w:p w:rsidR="002D6D5C" w:rsidRDefault="00322899">
                      <w:pPr>
                        <w:spacing w:before="73"/>
                        <w:ind w:left="260"/>
                        <w:rPr>
                          <w:rFonts w:ascii="Carlito"/>
                          <w:sz w:val="32"/>
                        </w:rPr>
                      </w:pPr>
                      <w:r>
                        <w:rPr>
                          <w:rFonts w:ascii="Carlito"/>
                          <w:sz w:val="32"/>
                        </w:rPr>
                        <w:t>NIE WIEM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6D5C" w:rsidRDefault="002D6D5C">
      <w:pPr>
        <w:pStyle w:val="Tekstpodstawowy"/>
        <w:spacing w:before="4"/>
        <w:rPr>
          <w:sz w:val="35"/>
        </w:rPr>
      </w:pPr>
    </w:p>
    <w:p w:rsidR="002D6D5C" w:rsidRDefault="00322899">
      <w:pPr>
        <w:spacing w:line="252" w:lineRule="exact"/>
        <w:ind w:right="113"/>
        <w:jc w:val="right"/>
      </w:pPr>
      <w:r>
        <w:rPr>
          <w:spacing w:val="-1"/>
        </w:rPr>
        <w:t>…………………………..</w:t>
      </w:r>
    </w:p>
    <w:p w:rsidR="002D6D5C" w:rsidRDefault="00322899">
      <w:pPr>
        <w:spacing w:line="229" w:lineRule="exact"/>
        <w:ind w:right="115"/>
        <w:jc w:val="right"/>
        <w:rPr>
          <w:sz w:val="20"/>
        </w:rPr>
      </w:pPr>
      <w:r>
        <w:rPr>
          <w:w w:val="95"/>
          <w:sz w:val="20"/>
        </w:rPr>
        <w:t>(data)</w:t>
      </w:r>
    </w:p>
    <w:p w:rsidR="002D6D5C" w:rsidRDefault="002D6D5C">
      <w:pPr>
        <w:pStyle w:val="Tekstpodstawowy"/>
        <w:rPr>
          <w:sz w:val="22"/>
        </w:rPr>
      </w:pPr>
    </w:p>
    <w:p w:rsidR="002D6D5C" w:rsidRDefault="002D6D5C">
      <w:pPr>
        <w:pStyle w:val="Tekstpodstawowy"/>
        <w:spacing w:before="1"/>
        <w:rPr>
          <w:sz w:val="22"/>
        </w:rPr>
      </w:pPr>
    </w:p>
    <w:p w:rsidR="002D6D5C" w:rsidRDefault="00322899">
      <w:pPr>
        <w:spacing w:before="1"/>
        <w:ind w:right="114"/>
        <w:jc w:val="right"/>
      </w:pPr>
      <w:r>
        <w:rPr>
          <w:spacing w:val="-1"/>
        </w:rPr>
        <w:t>…………………………………………………..</w:t>
      </w:r>
    </w:p>
    <w:p w:rsidR="002D6D5C" w:rsidRDefault="00322899">
      <w:pPr>
        <w:spacing w:before="1"/>
        <w:ind w:right="121"/>
        <w:jc w:val="right"/>
        <w:rPr>
          <w:sz w:val="20"/>
        </w:rPr>
      </w:pPr>
      <w:r>
        <w:rPr>
          <w:sz w:val="20"/>
        </w:rPr>
        <w:t>(podpis osoby</w:t>
      </w:r>
      <w:r>
        <w:rPr>
          <w:spacing w:val="-12"/>
          <w:sz w:val="20"/>
        </w:rPr>
        <w:t xml:space="preserve"> </w:t>
      </w:r>
      <w:r>
        <w:rPr>
          <w:sz w:val="20"/>
        </w:rPr>
        <w:t>upoważnionej)</w:t>
      </w:r>
    </w:p>
    <w:sectPr w:rsidR="002D6D5C">
      <w:type w:val="continuous"/>
      <w:pgSz w:w="11910" w:h="16840"/>
      <w:pgMar w:top="480" w:right="6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AA0"/>
    <w:multiLevelType w:val="hybridMultilevel"/>
    <w:tmpl w:val="1FA8CB4A"/>
    <w:lvl w:ilvl="0" w:tplc="50AEB7F4">
      <w:start w:val="1"/>
      <w:numFmt w:val="decimal"/>
      <w:lvlText w:val="%1."/>
      <w:lvlJc w:val="left"/>
      <w:pPr>
        <w:ind w:left="746" w:hanging="567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F98EB2C">
      <w:numFmt w:val="bullet"/>
      <w:lvlText w:val=""/>
      <w:lvlJc w:val="left"/>
      <w:pPr>
        <w:ind w:left="103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1548FA2">
      <w:numFmt w:val="bullet"/>
      <w:lvlText w:val="•"/>
      <w:lvlJc w:val="left"/>
      <w:pPr>
        <w:ind w:left="1180" w:hanging="284"/>
      </w:pPr>
      <w:rPr>
        <w:rFonts w:hint="default"/>
        <w:lang w:val="pl-PL" w:eastAsia="en-US" w:bidi="ar-SA"/>
      </w:rPr>
    </w:lvl>
    <w:lvl w:ilvl="3" w:tplc="C900BF62">
      <w:numFmt w:val="bullet"/>
      <w:lvlText w:val="•"/>
      <w:lvlJc w:val="left"/>
      <w:pPr>
        <w:ind w:left="2378" w:hanging="284"/>
      </w:pPr>
      <w:rPr>
        <w:rFonts w:hint="default"/>
        <w:lang w:val="pl-PL" w:eastAsia="en-US" w:bidi="ar-SA"/>
      </w:rPr>
    </w:lvl>
    <w:lvl w:ilvl="4" w:tplc="B19A0650">
      <w:numFmt w:val="bullet"/>
      <w:lvlText w:val="•"/>
      <w:lvlJc w:val="left"/>
      <w:pPr>
        <w:ind w:left="3576" w:hanging="284"/>
      </w:pPr>
      <w:rPr>
        <w:rFonts w:hint="default"/>
        <w:lang w:val="pl-PL" w:eastAsia="en-US" w:bidi="ar-SA"/>
      </w:rPr>
    </w:lvl>
    <w:lvl w:ilvl="5" w:tplc="8B0811E0">
      <w:numFmt w:val="bullet"/>
      <w:lvlText w:val="•"/>
      <w:lvlJc w:val="left"/>
      <w:pPr>
        <w:ind w:left="4774" w:hanging="284"/>
      </w:pPr>
      <w:rPr>
        <w:rFonts w:hint="default"/>
        <w:lang w:val="pl-PL" w:eastAsia="en-US" w:bidi="ar-SA"/>
      </w:rPr>
    </w:lvl>
    <w:lvl w:ilvl="6" w:tplc="02D60370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  <w:lvl w:ilvl="7" w:tplc="4B4E467E">
      <w:numFmt w:val="bullet"/>
      <w:lvlText w:val="•"/>
      <w:lvlJc w:val="left"/>
      <w:pPr>
        <w:ind w:left="7171" w:hanging="284"/>
      </w:pPr>
      <w:rPr>
        <w:rFonts w:hint="default"/>
        <w:lang w:val="pl-PL" w:eastAsia="en-US" w:bidi="ar-SA"/>
      </w:rPr>
    </w:lvl>
    <w:lvl w:ilvl="8" w:tplc="D9F88C12">
      <w:numFmt w:val="bullet"/>
      <w:lvlText w:val="•"/>
      <w:lvlJc w:val="left"/>
      <w:pPr>
        <w:ind w:left="836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B2F009D"/>
    <w:multiLevelType w:val="hybridMultilevel"/>
    <w:tmpl w:val="802C8688"/>
    <w:lvl w:ilvl="0" w:tplc="B4AA7122">
      <w:start w:val="1"/>
      <w:numFmt w:val="decimal"/>
      <w:lvlText w:val="%1."/>
      <w:lvlJc w:val="left"/>
      <w:pPr>
        <w:ind w:left="60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9042082">
      <w:start w:val="1"/>
      <w:numFmt w:val="decimal"/>
      <w:lvlText w:val="%2)"/>
      <w:lvlJc w:val="left"/>
      <w:pPr>
        <w:ind w:left="8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4CCE896">
      <w:numFmt w:val="bullet"/>
      <w:lvlText w:val="•"/>
      <w:lvlJc w:val="left"/>
      <w:pPr>
        <w:ind w:left="1978" w:hanging="361"/>
      </w:pPr>
      <w:rPr>
        <w:rFonts w:hint="default"/>
        <w:lang w:val="pl-PL" w:eastAsia="en-US" w:bidi="ar-SA"/>
      </w:rPr>
    </w:lvl>
    <w:lvl w:ilvl="3" w:tplc="75D28706">
      <w:numFmt w:val="bullet"/>
      <w:lvlText w:val="•"/>
      <w:lvlJc w:val="left"/>
      <w:pPr>
        <w:ind w:left="3076" w:hanging="361"/>
      </w:pPr>
      <w:rPr>
        <w:rFonts w:hint="default"/>
        <w:lang w:val="pl-PL" w:eastAsia="en-US" w:bidi="ar-SA"/>
      </w:rPr>
    </w:lvl>
    <w:lvl w:ilvl="4" w:tplc="8A185C42">
      <w:numFmt w:val="bullet"/>
      <w:lvlText w:val="•"/>
      <w:lvlJc w:val="left"/>
      <w:pPr>
        <w:ind w:left="4175" w:hanging="361"/>
      </w:pPr>
      <w:rPr>
        <w:rFonts w:hint="default"/>
        <w:lang w:val="pl-PL" w:eastAsia="en-US" w:bidi="ar-SA"/>
      </w:rPr>
    </w:lvl>
    <w:lvl w:ilvl="5" w:tplc="CD96926E">
      <w:numFmt w:val="bullet"/>
      <w:lvlText w:val="•"/>
      <w:lvlJc w:val="left"/>
      <w:pPr>
        <w:ind w:left="5273" w:hanging="361"/>
      </w:pPr>
      <w:rPr>
        <w:rFonts w:hint="default"/>
        <w:lang w:val="pl-PL" w:eastAsia="en-US" w:bidi="ar-SA"/>
      </w:rPr>
    </w:lvl>
    <w:lvl w:ilvl="6" w:tplc="1004CD0C">
      <w:numFmt w:val="bullet"/>
      <w:lvlText w:val="•"/>
      <w:lvlJc w:val="left"/>
      <w:pPr>
        <w:ind w:left="6372" w:hanging="361"/>
      </w:pPr>
      <w:rPr>
        <w:rFonts w:hint="default"/>
        <w:lang w:val="pl-PL" w:eastAsia="en-US" w:bidi="ar-SA"/>
      </w:rPr>
    </w:lvl>
    <w:lvl w:ilvl="7" w:tplc="FB7AFB14">
      <w:numFmt w:val="bullet"/>
      <w:lvlText w:val="•"/>
      <w:lvlJc w:val="left"/>
      <w:pPr>
        <w:ind w:left="7470" w:hanging="361"/>
      </w:pPr>
      <w:rPr>
        <w:rFonts w:hint="default"/>
        <w:lang w:val="pl-PL" w:eastAsia="en-US" w:bidi="ar-SA"/>
      </w:rPr>
    </w:lvl>
    <w:lvl w:ilvl="8" w:tplc="B7582284">
      <w:numFmt w:val="bullet"/>
      <w:lvlText w:val="•"/>
      <w:lvlJc w:val="left"/>
      <w:pPr>
        <w:ind w:left="856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93F61BE"/>
    <w:multiLevelType w:val="hybridMultilevel"/>
    <w:tmpl w:val="14BE0FFE"/>
    <w:lvl w:ilvl="0" w:tplc="016CE40A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F15CDFFA">
      <w:start w:val="1"/>
      <w:numFmt w:val="decimal"/>
      <w:lvlText w:val="%2."/>
      <w:lvlJc w:val="left"/>
      <w:pPr>
        <w:ind w:left="607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71CE7A6">
      <w:numFmt w:val="bullet"/>
      <w:lvlText w:val="•"/>
      <w:lvlJc w:val="left"/>
      <w:pPr>
        <w:ind w:left="1729" w:hanging="360"/>
      </w:pPr>
      <w:rPr>
        <w:rFonts w:hint="default"/>
        <w:lang w:val="pl-PL" w:eastAsia="en-US" w:bidi="ar-SA"/>
      </w:rPr>
    </w:lvl>
    <w:lvl w:ilvl="3" w:tplc="825216FA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  <w:lvl w:ilvl="4" w:tplc="E4145D34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146AABD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F9861500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0E460A00">
      <w:numFmt w:val="bullet"/>
      <w:lvlText w:val="•"/>
      <w:lvlJc w:val="left"/>
      <w:pPr>
        <w:ind w:left="7377" w:hanging="360"/>
      </w:pPr>
      <w:rPr>
        <w:rFonts w:hint="default"/>
        <w:lang w:val="pl-PL" w:eastAsia="en-US" w:bidi="ar-SA"/>
      </w:rPr>
    </w:lvl>
    <w:lvl w:ilvl="8" w:tplc="0C8CBE6A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C"/>
    <w:rsid w:val="002D6D5C"/>
    <w:rsid w:val="00322899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8D8"/>
  <w15:docId w15:val="{891C7EB6-7E13-4FCA-8C88-D4DF49E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164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pPr>
      <w:ind w:left="164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2"/>
      <w:ind w:left="164" w:right="102"/>
      <w:jc w:val="center"/>
    </w:pPr>
    <w:rPr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74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runzapolceny@torunzapolcen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runzapolceny@torunzapolcen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Grochowalska, Katarzyna</cp:lastModifiedBy>
  <cp:revision>3</cp:revision>
  <dcterms:created xsi:type="dcterms:W3CDTF">2021-09-07T13:25:00Z</dcterms:created>
  <dcterms:modified xsi:type="dcterms:W3CDTF">2021-09-18T08:28:00Z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